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安定区</w:t>
      </w:r>
      <w:r>
        <w:rPr>
          <w:rFonts w:hint="default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关于参与</w:t>
      </w:r>
      <w:r>
        <w:rPr>
          <w:rFonts w:hint="eastAsia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农机深松整地作业</w:t>
      </w:r>
      <w:r>
        <w:rPr>
          <w:rFonts w:hint="default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企业</w:t>
      </w:r>
      <w:r>
        <w:rPr>
          <w:rFonts w:hint="eastAsia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公示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880"/>
        <w:jc w:val="both"/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按照《甘肃省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2020年农机深松整地作业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实施方案》的要求</w:t>
      </w: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安定区农机服务中心</w:t>
      </w: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采取公告的形式，积极广泛引导各企业参与2020年农机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深松整地</w:t>
      </w: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工作。公告期间，共有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家企业主动申请参与农机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深松整地</w:t>
      </w: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工作，现予公示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，公示日期截止2020年3月27日</w:t>
      </w: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公示期满无异意后将确定为我区农机深松整地作业辅助监测企业。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880"/>
        <w:jc w:val="both"/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企业名称：</w:t>
      </w:r>
      <w:r>
        <w:rPr>
          <w:rFonts w:hint="eastAsia" w:ascii="仿宋_GB2312" w:eastAsia="仿宋_GB2312"/>
          <w:sz w:val="32"/>
          <w:szCs w:val="32"/>
        </w:rPr>
        <w:t>精农（南京）物联科技有限公司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880"/>
        <w:jc w:val="both"/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联 系 人：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郭琪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880"/>
        <w:jc w:val="both"/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eastAsia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13809036627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880"/>
        <w:jc w:val="both"/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企业地址：</w:t>
      </w:r>
      <w:r>
        <w:rPr>
          <w:rFonts w:hint="eastAsia" w:ascii="Times New Roman" w:hAnsi="Times New Roman" w:eastAsia="仿宋"/>
          <w:color w:val="444444"/>
          <w:sz w:val="32"/>
          <w:szCs w:val="32"/>
          <w:shd w:val="clear" w:color="auto" w:fill="FFFFFF"/>
        </w:rPr>
        <w:t>南京市鼓楼区中山北路</w:t>
      </w:r>
      <w:r>
        <w:rPr>
          <w:rFonts w:ascii="Times New Roman" w:hAnsi="Times New Roman" w:eastAsia="仿宋"/>
          <w:color w:val="444444"/>
          <w:sz w:val="32"/>
          <w:szCs w:val="32"/>
          <w:shd w:val="clear" w:color="auto" w:fill="FFFFFF"/>
        </w:rPr>
        <w:t>350</w:t>
      </w:r>
      <w:r>
        <w:rPr>
          <w:rFonts w:hint="eastAsia" w:ascii="Times New Roman" w:hAnsi="Times New Roman" w:eastAsia="仿宋"/>
          <w:color w:val="444444"/>
          <w:sz w:val="32"/>
          <w:szCs w:val="32"/>
          <w:shd w:val="clear" w:color="auto" w:fill="FFFFFF"/>
        </w:rPr>
        <w:t>号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88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5177" w:firstLineChars="1618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right="0" w:firstLine="4160" w:firstLineChars="13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定西市安定区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农机中心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right="0" w:firstLine="4480" w:firstLineChars="14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F5254"/>
    <w:rsid w:val="41043991"/>
    <w:rsid w:val="47B56DDC"/>
    <w:rsid w:val="4B7646DF"/>
    <w:rsid w:val="583D04A5"/>
    <w:rsid w:val="650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大马力</cp:lastModifiedBy>
  <dcterms:modified xsi:type="dcterms:W3CDTF">2020-09-01T09:40:52Z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