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FE" w:rsidRDefault="006D3FFE" w:rsidP="006D3FFE">
      <w:pPr>
        <w:jc w:val="center"/>
        <w:rPr>
          <w:rFonts w:ascii="黑体" w:eastAsia="黑体" w:hAnsi="黑体" w:hint="eastAsia"/>
          <w:sz w:val="52"/>
          <w:szCs w:val="52"/>
        </w:rPr>
      </w:pPr>
      <w:r>
        <w:rPr>
          <w:rFonts w:ascii="黑体" w:eastAsia="黑体" w:hAnsi="黑体" w:hint="eastAsia"/>
          <w:sz w:val="52"/>
          <w:szCs w:val="52"/>
        </w:rPr>
        <w:t>农 机 报 废 更 新 补 贴 审 核</w:t>
      </w:r>
    </w:p>
    <w:p w:rsidR="006D3FFE" w:rsidRPr="006D3FFE" w:rsidRDefault="006D3FFE" w:rsidP="006D3FFE">
      <w:pPr>
        <w:jc w:val="center"/>
        <w:rPr>
          <w:rFonts w:ascii="黑体" w:eastAsia="黑体" w:hAnsi="黑体" w:hint="eastAsia"/>
          <w:sz w:val="52"/>
          <w:szCs w:val="52"/>
        </w:rPr>
      </w:pPr>
      <w:r>
        <w:rPr>
          <w:rFonts w:ascii="黑体" w:eastAsia="黑体" w:hAnsi="黑体" w:hint="eastAsia"/>
          <w:sz w:val="52"/>
          <w:szCs w:val="52"/>
        </w:rPr>
        <w:t>办事指南</w:t>
      </w:r>
    </w:p>
    <w:p w:rsidR="006D3FFE" w:rsidRPr="00C2138F" w:rsidRDefault="006D3FFE" w:rsidP="006D3FFE">
      <w:pPr>
        <w:jc w:val="center"/>
        <w:rPr>
          <w:rFonts w:ascii="仿宋" w:eastAsia="仿宋" w:hAnsi="仿宋" w:cs="方正小标宋简体" w:hint="eastAsia"/>
          <w:b/>
          <w:sz w:val="32"/>
          <w:szCs w:val="32"/>
        </w:rPr>
      </w:pPr>
      <w:r w:rsidRPr="00C2138F">
        <w:rPr>
          <w:rFonts w:ascii="仿宋" w:eastAsia="仿宋" w:hAnsi="仿宋" w:cs="方正小标宋简体" w:hint="eastAsia"/>
          <w:b/>
          <w:sz w:val="32"/>
          <w:szCs w:val="32"/>
        </w:rPr>
        <w:t>农机报废更新补贴申请指南</w:t>
      </w:r>
    </w:p>
    <w:p w:rsidR="006D3FFE" w:rsidRPr="00255296" w:rsidRDefault="006D3FFE" w:rsidP="006D3FFE">
      <w:pPr>
        <w:ind w:firstLineChars="200" w:firstLine="640"/>
        <w:rPr>
          <w:rFonts w:ascii="仿宋" w:eastAsia="仿宋" w:hAnsi="仿宋" w:hint="eastAsia"/>
        </w:rPr>
      </w:pPr>
      <w:r w:rsidRPr="00255296">
        <w:rPr>
          <w:rFonts w:ascii="仿宋" w:eastAsia="仿宋" w:hAnsi="仿宋" w:cs="仿宋_GB2312" w:hint="eastAsia"/>
          <w:sz w:val="32"/>
          <w:szCs w:val="32"/>
        </w:rPr>
        <w:t>一、受理范围：平川区辖区内</w:t>
      </w:r>
      <w:r w:rsidRPr="00255296">
        <w:rPr>
          <w:rFonts w:ascii="仿宋" w:eastAsia="仿宋" w:hAnsi="仿宋" w:hint="eastAsia"/>
          <w:color w:val="000000"/>
          <w:kern w:val="0"/>
          <w:sz w:val="32"/>
          <w:szCs w:val="32"/>
        </w:rPr>
        <w:t>依法报废旧农机且从事农业生产的个人和农业生产经营组织。</w:t>
      </w:r>
    </w:p>
    <w:p w:rsidR="006D3FFE" w:rsidRPr="00255296" w:rsidRDefault="006D3FFE" w:rsidP="006D3FFE">
      <w:pPr>
        <w:ind w:firstLineChars="200" w:firstLine="640"/>
        <w:rPr>
          <w:rFonts w:ascii="仿宋" w:eastAsia="仿宋" w:hAnsi="仿宋" w:hint="eastAsia"/>
        </w:rPr>
      </w:pPr>
      <w:r w:rsidRPr="00255296">
        <w:rPr>
          <w:rFonts w:ascii="仿宋" w:eastAsia="仿宋" w:hAnsi="仿宋" w:cs="仿宋_GB2312" w:hint="eastAsia"/>
          <w:sz w:val="32"/>
          <w:szCs w:val="32"/>
        </w:rPr>
        <w:t>二、办事依据：《平川区2020年农业机械报废更新补贴试点实施方案》。</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三、申请条件：报废补贴农机应当主要部件齐全，来源清楚合法，机主应就机具来源、归属等</w:t>
      </w:r>
      <w:proofErr w:type="gramStart"/>
      <w:r w:rsidRPr="00255296">
        <w:rPr>
          <w:rFonts w:ascii="仿宋" w:eastAsia="仿宋" w:hAnsi="仿宋" w:cs="仿宋_GB2312" w:hint="eastAsia"/>
          <w:sz w:val="32"/>
          <w:szCs w:val="32"/>
        </w:rPr>
        <w:t>作出</w:t>
      </w:r>
      <w:proofErr w:type="gramEnd"/>
      <w:r w:rsidRPr="00255296">
        <w:rPr>
          <w:rFonts w:ascii="仿宋" w:eastAsia="仿宋" w:hAnsi="仿宋" w:cs="仿宋_GB2312" w:hint="eastAsia"/>
          <w:sz w:val="32"/>
          <w:szCs w:val="32"/>
        </w:rPr>
        <w:t>书面承诺。纳入牌证管理的农机需要提供农机监理机构核发的牌证；无牌证或未纳入牌证管理的农机，应当具有铭牌或出厂编号、车架号等机具身份信息，或由农机监理机构出具已备案管理的档案资料。</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四、申请材料见附表</w:t>
      </w:r>
    </w:p>
    <w:tbl>
      <w:tblPr>
        <w:tblStyle w:val="a4"/>
        <w:tblW w:w="8761" w:type="dxa"/>
        <w:tblInd w:w="0" w:type="dxa"/>
        <w:tblLayout w:type="fixed"/>
        <w:tblLook w:val="0000"/>
      </w:tblPr>
      <w:tblGrid>
        <w:gridCol w:w="452"/>
        <w:gridCol w:w="1424"/>
        <w:gridCol w:w="1045"/>
        <w:gridCol w:w="1223"/>
        <w:gridCol w:w="1792"/>
        <w:gridCol w:w="1128"/>
        <w:gridCol w:w="1697"/>
      </w:tblGrid>
      <w:tr w:rsidR="006D3FFE" w:rsidRPr="00255296" w:rsidTr="00525D2E">
        <w:trPr>
          <w:trHeight w:val="1078"/>
        </w:trPr>
        <w:tc>
          <w:tcPr>
            <w:tcW w:w="452"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序号</w:t>
            </w:r>
          </w:p>
        </w:tc>
        <w:tc>
          <w:tcPr>
            <w:tcW w:w="1424"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材料名称</w:t>
            </w:r>
          </w:p>
        </w:tc>
        <w:tc>
          <w:tcPr>
            <w:tcW w:w="1045"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材料形式</w:t>
            </w:r>
          </w:p>
        </w:tc>
        <w:tc>
          <w:tcPr>
            <w:tcW w:w="1223"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材料来源</w:t>
            </w:r>
          </w:p>
        </w:tc>
        <w:tc>
          <w:tcPr>
            <w:tcW w:w="1792"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材料详细要求</w:t>
            </w:r>
          </w:p>
        </w:tc>
        <w:tc>
          <w:tcPr>
            <w:tcW w:w="1128"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必要性及描述</w:t>
            </w:r>
          </w:p>
        </w:tc>
        <w:tc>
          <w:tcPr>
            <w:tcW w:w="1697"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备注</w:t>
            </w:r>
          </w:p>
        </w:tc>
      </w:tr>
      <w:tr w:rsidR="006D3FFE" w:rsidRPr="00255296" w:rsidTr="00525D2E">
        <w:trPr>
          <w:trHeight w:val="1078"/>
        </w:trPr>
        <w:tc>
          <w:tcPr>
            <w:tcW w:w="452"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1</w:t>
            </w:r>
          </w:p>
        </w:tc>
        <w:tc>
          <w:tcPr>
            <w:tcW w:w="1424"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平川区报废农业机械回收确认表</w:t>
            </w:r>
          </w:p>
        </w:tc>
        <w:tc>
          <w:tcPr>
            <w:tcW w:w="1045"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原件</w:t>
            </w:r>
          </w:p>
        </w:tc>
        <w:tc>
          <w:tcPr>
            <w:tcW w:w="1223"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申请人</w:t>
            </w:r>
          </w:p>
        </w:tc>
        <w:tc>
          <w:tcPr>
            <w:tcW w:w="1792" w:type="dxa"/>
            <w:vAlign w:val="center"/>
          </w:tcPr>
          <w:p w:rsidR="006D3FFE" w:rsidRPr="00255296" w:rsidRDefault="006D3FFE" w:rsidP="00525D2E">
            <w:pPr>
              <w:rPr>
                <w:rFonts w:ascii="仿宋" w:eastAsia="仿宋" w:hAnsi="仿宋" w:cs="仿宋_GB2312" w:hint="eastAsia"/>
                <w:szCs w:val="21"/>
              </w:rPr>
            </w:pPr>
            <w:r w:rsidRPr="00255296">
              <w:rPr>
                <w:rFonts w:ascii="仿宋" w:eastAsia="仿宋" w:hAnsi="仿宋" w:cs="仿宋_GB2312" w:hint="eastAsia"/>
                <w:szCs w:val="21"/>
              </w:rPr>
              <w:t>回收企业、县农机监理站审核盖章，A4纸一式4份</w:t>
            </w:r>
          </w:p>
        </w:tc>
        <w:tc>
          <w:tcPr>
            <w:tcW w:w="1128"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必要</w:t>
            </w:r>
          </w:p>
        </w:tc>
        <w:tc>
          <w:tcPr>
            <w:tcW w:w="1697"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可下载</w:t>
            </w:r>
          </w:p>
        </w:tc>
      </w:tr>
      <w:tr w:rsidR="006D3FFE" w:rsidRPr="00255296" w:rsidTr="00525D2E">
        <w:trPr>
          <w:trHeight w:val="1078"/>
        </w:trPr>
        <w:tc>
          <w:tcPr>
            <w:tcW w:w="452"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t>2</w:t>
            </w:r>
          </w:p>
        </w:tc>
        <w:tc>
          <w:tcPr>
            <w:tcW w:w="1424"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报废机具的来历证明</w:t>
            </w:r>
          </w:p>
        </w:tc>
        <w:tc>
          <w:tcPr>
            <w:tcW w:w="1045"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原件</w:t>
            </w:r>
          </w:p>
        </w:tc>
        <w:tc>
          <w:tcPr>
            <w:tcW w:w="1223"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申请人</w:t>
            </w:r>
          </w:p>
        </w:tc>
        <w:tc>
          <w:tcPr>
            <w:tcW w:w="1792"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原件</w:t>
            </w:r>
          </w:p>
        </w:tc>
        <w:tc>
          <w:tcPr>
            <w:tcW w:w="1128"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必要</w:t>
            </w:r>
          </w:p>
        </w:tc>
        <w:tc>
          <w:tcPr>
            <w:tcW w:w="1697" w:type="dxa"/>
            <w:vAlign w:val="center"/>
          </w:tcPr>
          <w:p w:rsidR="006D3FFE" w:rsidRPr="00255296" w:rsidRDefault="006D3FFE" w:rsidP="00525D2E">
            <w:pPr>
              <w:jc w:val="center"/>
              <w:rPr>
                <w:rFonts w:ascii="仿宋" w:eastAsia="仿宋" w:hAnsi="仿宋" w:cs="仿宋_GB2312" w:hint="eastAsia"/>
                <w:szCs w:val="21"/>
              </w:rPr>
            </w:pPr>
          </w:p>
        </w:tc>
      </w:tr>
      <w:tr w:rsidR="006D3FFE" w:rsidRPr="00255296" w:rsidTr="00525D2E">
        <w:trPr>
          <w:trHeight w:val="1638"/>
        </w:trPr>
        <w:tc>
          <w:tcPr>
            <w:tcW w:w="452" w:type="dxa"/>
            <w:vAlign w:val="center"/>
          </w:tcPr>
          <w:p w:rsidR="006D3FFE" w:rsidRPr="00255296" w:rsidRDefault="006D3FFE" w:rsidP="00525D2E">
            <w:pPr>
              <w:jc w:val="center"/>
              <w:rPr>
                <w:rFonts w:ascii="仿宋" w:eastAsia="仿宋" w:hAnsi="仿宋" w:cs="仿宋_GB2312" w:hint="eastAsia"/>
                <w:sz w:val="24"/>
              </w:rPr>
            </w:pPr>
            <w:r w:rsidRPr="00255296">
              <w:rPr>
                <w:rFonts w:ascii="仿宋" w:eastAsia="仿宋" w:hAnsi="仿宋" w:cs="仿宋_GB2312" w:hint="eastAsia"/>
                <w:sz w:val="24"/>
              </w:rPr>
              <w:lastRenderedPageBreak/>
              <w:t>3</w:t>
            </w:r>
          </w:p>
        </w:tc>
        <w:tc>
          <w:tcPr>
            <w:tcW w:w="1424"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报废机具无权附纠纷承诺书</w:t>
            </w:r>
          </w:p>
        </w:tc>
        <w:tc>
          <w:tcPr>
            <w:tcW w:w="1045"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原件</w:t>
            </w:r>
          </w:p>
        </w:tc>
        <w:tc>
          <w:tcPr>
            <w:tcW w:w="1223"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申请人</w:t>
            </w:r>
          </w:p>
        </w:tc>
        <w:tc>
          <w:tcPr>
            <w:tcW w:w="1792" w:type="dxa"/>
            <w:vAlign w:val="center"/>
          </w:tcPr>
          <w:p w:rsidR="006D3FFE" w:rsidRPr="00255296" w:rsidRDefault="006D3FFE" w:rsidP="00525D2E">
            <w:pPr>
              <w:jc w:val="center"/>
              <w:rPr>
                <w:rFonts w:ascii="仿宋" w:eastAsia="仿宋" w:hAnsi="仿宋" w:cs="仿宋_GB2312"/>
                <w:szCs w:val="21"/>
              </w:rPr>
            </w:pPr>
            <w:r w:rsidRPr="00255296">
              <w:rPr>
                <w:rFonts w:ascii="仿宋" w:eastAsia="仿宋" w:hAnsi="仿宋" w:cs="仿宋_GB2312" w:hint="eastAsia"/>
                <w:szCs w:val="21"/>
              </w:rPr>
              <w:t>申请者自书承诺文件，A4幅面</w:t>
            </w:r>
          </w:p>
        </w:tc>
        <w:tc>
          <w:tcPr>
            <w:tcW w:w="1128" w:type="dxa"/>
            <w:vAlign w:val="center"/>
          </w:tcPr>
          <w:p w:rsidR="006D3FFE" w:rsidRPr="00255296" w:rsidRDefault="006D3FFE" w:rsidP="00525D2E">
            <w:pPr>
              <w:jc w:val="center"/>
              <w:rPr>
                <w:rFonts w:ascii="仿宋" w:eastAsia="仿宋" w:hAnsi="仿宋" w:cs="仿宋_GB2312" w:hint="eastAsia"/>
                <w:szCs w:val="21"/>
              </w:rPr>
            </w:pPr>
            <w:r w:rsidRPr="00255296">
              <w:rPr>
                <w:rFonts w:ascii="仿宋" w:eastAsia="仿宋" w:hAnsi="仿宋" w:cs="仿宋_GB2312" w:hint="eastAsia"/>
                <w:szCs w:val="21"/>
              </w:rPr>
              <w:t>必要</w:t>
            </w:r>
          </w:p>
        </w:tc>
        <w:tc>
          <w:tcPr>
            <w:tcW w:w="1697" w:type="dxa"/>
            <w:vAlign w:val="center"/>
          </w:tcPr>
          <w:p w:rsidR="006D3FFE" w:rsidRPr="00255296" w:rsidRDefault="006D3FFE" w:rsidP="00525D2E">
            <w:pPr>
              <w:jc w:val="center"/>
              <w:rPr>
                <w:rFonts w:ascii="仿宋" w:eastAsia="仿宋" w:hAnsi="仿宋" w:cs="仿宋_GB2312" w:hint="eastAsia"/>
                <w:szCs w:val="21"/>
              </w:rPr>
            </w:pPr>
          </w:p>
        </w:tc>
      </w:tr>
    </w:tbl>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方正小标宋简体"/>
          <w:sz w:val="32"/>
          <w:szCs w:val="32"/>
        </w:rPr>
        <w:br w:type="page"/>
      </w:r>
      <w:r w:rsidRPr="00255296">
        <w:rPr>
          <w:rFonts w:ascii="仿宋" w:eastAsia="仿宋" w:hAnsi="仿宋" w:cs="仿宋_GB2312" w:hint="eastAsia"/>
          <w:sz w:val="32"/>
          <w:szCs w:val="32"/>
        </w:rPr>
        <w:lastRenderedPageBreak/>
        <w:t>五、办理流程</w:t>
      </w:r>
    </w:p>
    <w:p w:rsidR="006D3FFE" w:rsidRPr="00255296" w:rsidRDefault="006D3FFE" w:rsidP="006D3FFE">
      <w:pPr>
        <w:rPr>
          <w:rFonts w:ascii="仿宋" w:eastAsia="仿宋" w:hAnsi="仿宋" w:hint="eastAsia"/>
          <w:szCs w:val="21"/>
        </w:rPr>
      </w:pPr>
      <w:r w:rsidRPr="00255296">
        <w:rPr>
          <w:rFonts w:ascii="仿宋" w:eastAsia="仿宋" w:hAnsi="仿宋" w:cs="仿宋_GB2312" w:hint="eastAsia"/>
          <w:sz w:val="32"/>
          <w:szCs w:val="32"/>
        </w:rPr>
        <w:t xml:space="preserve">    </w:t>
      </w:r>
      <w:r w:rsidRPr="00255296">
        <w:rPr>
          <w:rFonts w:ascii="仿宋" w:eastAsia="仿宋" w:hAnsi="仿宋"/>
          <w:szCs w:val="21"/>
        </w:rPr>
        <w:pict>
          <v:roundrect id="自选图形 304" o:spid="_x0000_s1040" style="position:absolute;left:0;text-align:left;margin-left:190pt;margin-top:6.8pt;width:72.05pt;height:23.35pt;z-index:251672576;mso-position-horizontal-relative:text;mso-position-vertical-relative:text" arcsize="10923f">
            <v:fill angle="90" type="gradient">
              <o:fill v:ext="view" type="gradientUnscaled"/>
            </v:fill>
            <v:textbox>
              <w:txbxContent>
                <w:p w:rsidR="006D3FFE" w:rsidRDefault="006D3FFE" w:rsidP="006D3FFE">
                  <w:pPr>
                    <w:snapToGrid w:val="0"/>
                    <w:jc w:val="center"/>
                    <w:rPr>
                      <w:rFonts w:hint="eastAsia"/>
                      <w:sz w:val="18"/>
                      <w:szCs w:val="18"/>
                    </w:rPr>
                  </w:pPr>
                  <w:r>
                    <w:rPr>
                      <w:rFonts w:hint="eastAsia"/>
                      <w:sz w:val="18"/>
                      <w:szCs w:val="18"/>
                    </w:rPr>
                    <w:t>窗口申请</w:t>
                  </w:r>
                </w:p>
                <w:p w:rsidR="006D3FFE" w:rsidRDefault="006D3FFE" w:rsidP="006D3FFE">
                  <w:pPr>
                    <w:ind w:left="420" w:firstLine="420"/>
                    <w:jc w:val="center"/>
                  </w:pPr>
                </w:p>
              </w:txbxContent>
            </v:textbox>
          </v:roundrect>
        </w:pict>
      </w:r>
    </w:p>
    <w:p w:rsidR="006D3FFE" w:rsidRPr="00255296" w:rsidRDefault="006D3FFE" w:rsidP="006D3FFE">
      <w:pPr>
        <w:ind w:firstLine="420"/>
        <w:rPr>
          <w:rFonts w:ascii="仿宋" w:eastAsia="仿宋" w:hAnsi="仿宋"/>
          <w:szCs w:val="21"/>
        </w:rPr>
      </w:pPr>
      <w:r w:rsidRPr="00255296">
        <w:rPr>
          <w:rFonts w:ascii="仿宋" w:eastAsia="仿宋" w:hAnsi="仿宋"/>
          <w:szCs w:val="21"/>
        </w:rPr>
        <w:pict>
          <v:shapetype id="_x0000_t202" coordsize="21600,21600" o:spt="202" path="m,l,21600r21600,l21600,xe">
            <v:stroke joinstyle="miter"/>
            <v:path gradientshapeok="t" o:connecttype="rect"/>
          </v:shapetype>
          <v:shape id="文本框 206" o:spid="_x0000_s1038" type="#_x0000_t202" style="position:absolute;left:0;text-align:left;margin-left:33.8pt;margin-top:8.3pt;width:75.5pt;height:17pt;z-index:251670528">
            <v:textbox>
              <w:txbxContent>
                <w:p w:rsidR="006D3FFE" w:rsidRDefault="006D3FFE" w:rsidP="006D3FFE">
                  <w:pPr>
                    <w:snapToGrid w:val="0"/>
                    <w:jc w:val="center"/>
                    <w:rPr>
                      <w:rFonts w:hint="eastAsia"/>
                      <w:sz w:val="18"/>
                      <w:szCs w:val="18"/>
                    </w:rPr>
                  </w:pPr>
                  <w:r>
                    <w:rPr>
                      <w:rFonts w:hint="eastAsia"/>
                      <w:sz w:val="18"/>
                      <w:szCs w:val="18"/>
                    </w:rPr>
                    <w:t>补正材料</w:t>
                  </w:r>
                </w:p>
              </w:txbxContent>
            </v:textbox>
          </v:shape>
        </w:pict>
      </w:r>
      <w:r w:rsidRPr="00255296">
        <w:rPr>
          <w:rFonts w:ascii="仿宋" w:eastAsia="仿宋" w:hAnsi="仿宋"/>
          <w:szCs w:val="21"/>
        </w:rPr>
        <w:pict>
          <v:line id="直线 205" o:spid="_x0000_s1037" style="position:absolute;left:0;text-align:left;z-index:251669504" from="1in,1.25pt" to="189pt,1.25pt">
            <v:stroke endarrow="block"/>
          </v:line>
        </w:pict>
      </w:r>
      <w:r w:rsidRPr="00255296">
        <w:rPr>
          <w:rFonts w:ascii="仿宋" w:eastAsia="仿宋" w:hAnsi="仿宋"/>
          <w:szCs w:val="21"/>
        </w:rPr>
        <w:pict>
          <v:line id="直线 204" o:spid="_x0000_s1036" style="position:absolute;left:0;text-align:left;z-index:251668480" from="1in,1.25pt" to="72.05pt,32.45pt"/>
        </w:pict>
      </w:r>
      <w:r w:rsidRPr="00255296">
        <w:rPr>
          <w:rFonts w:ascii="仿宋" w:eastAsia="仿宋" w:hAnsi="仿宋"/>
          <w:szCs w:val="21"/>
        </w:rPr>
        <w:pict>
          <v:line id="直线 180" o:spid="_x0000_s1031" style="position:absolute;left:0;text-align:left;z-index:251663360" from="226.3pt,10.85pt" to="226.35pt,61.8pt">
            <v:stroke endarrow="block"/>
          </v:line>
        </w:pict>
      </w: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r w:rsidRPr="00255296">
        <w:rPr>
          <w:rFonts w:ascii="仿宋" w:eastAsia="仿宋" w:hAnsi="仿宋"/>
          <w:szCs w:val="21"/>
        </w:rPr>
        <w:pict>
          <v:shape id="文本框 155" o:spid="_x0000_s1026" type="#_x0000_t202" style="position:absolute;left:0;text-align:left;margin-left:27pt;margin-top:4.45pt;width:91.15pt;height:57.4pt;z-index:251660288">
            <v:textbox>
              <w:txbxContent>
                <w:p w:rsidR="006D3FFE" w:rsidRDefault="006D3FFE" w:rsidP="006D3FFE">
                  <w:pPr>
                    <w:snapToGrid w:val="0"/>
                    <w:jc w:val="center"/>
                    <w:rPr>
                      <w:rFonts w:hint="eastAsia"/>
                      <w:w w:val="90"/>
                      <w:sz w:val="18"/>
                      <w:szCs w:val="18"/>
                    </w:rPr>
                  </w:pPr>
                  <w:r>
                    <w:rPr>
                      <w:rFonts w:hint="eastAsia"/>
                      <w:w w:val="90"/>
                      <w:sz w:val="18"/>
                      <w:szCs w:val="18"/>
                    </w:rPr>
                    <w:t>当场一次性告知申请人需补正的全部材料并出具《申请材料补正告知书》</w:t>
                  </w:r>
                </w:p>
              </w:txbxContent>
            </v:textbox>
          </v:shape>
        </w:pict>
      </w:r>
      <w:r w:rsidRPr="00255296">
        <w:rPr>
          <w:rFonts w:ascii="仿宋" w:eastAsia="仿宋" w:hAnsi="仿宋"/>
          <w:szCs w:val="21"/>
        </w:rPr>
        <w:pict>
          <v:shape id="文本框 200" o:spid="_x0000_s1034" type="#_x0000_t202" style="position:absolute;left:0;text-align:left;margin-left:129.9pt;margin-top:12.65pt;width:44.8pt;height:41.1pt;z-index:251666432">
            <v:textbox>
              <w:txbxContent>
                <w:p w:rsidR="006D3FFE" w:rsidRDefault="006D3FFE" w:rsidP="006D3FFE">
                  <w:pPr>
                    <w:snapToGrid w:val="0"/>
                    <w:jc w:val="center"/>
                    <w:rPr>
                      <w:rFonts w:hint="eastAsia"/>
                      <w:w w:val="80"/>
                      <w:sz w:val="18"/>
                      <w:szCs w:val="18"/>
                    </w:rPr>
                  </w:pPr>
                  <w:r>
                    <w:rPr>
                      <w:rFonts w:hint="eastAsia"/>
                      <w:w w:val="80"/>
                      <w:sz w:val="18"/>
                      <w:szCs w:val="18"/>
                    </w:rPr>
                    <w:t>材料不全或不符合规定</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szCs w:val="21"/>
        </w:rPr>
        <w:pict>
          <v:group id="组合 162" o:spid="_x0000_s1028" style="position:absolute;left:0;text-align:left;margin-left:162.7pt;margin-top:14.3pt;width:126pt;height:62.4pt;z-index:251662336" coordorigin="4864,5260" coordsize="2035,951">
            <v:shapetype id="_x0000_t4" coordsize="21600,21600" o:spt="4" path="m10800,l,10800,10800,21600,21600,10800xe">
              <v:stroke joinstyle="miter"/>
              <v:path gradientshapeok="t" o:connecttype="rect" textboxrect="5400,5400,16200,16200"/>
            </v:shapetype>
            <v:shape id="自选图形 163" o:spid="_x0000_s1029" type="#_x0000_t4" style="position:absolute;left:4864;top:5260;width:2035;height:951"/>
            <v:shape id="文本框 164" o:spid="_x0000_s1030" type="#_x0000_t202" style="position:absolute;left:5334;top:5532;width:1096;height:408" stroked="f">
              <v:textbox>
                <w:txbxContent>
                  <w:p w:rsidR="006D3FFE" w:rsidRDefault="006D3FFE" w:rsidP="006D3FFE">
                    <w:pPr>
                      <w:snapToGrid w:val="0"/>
                      <w:spacing w:line="180" w:lineRule="exact"/>
                      <w:jc w:val="center"/>
                      <w:rPr>
                        <w:rFonts w:hint="eastAsia"/>
                        <w:sz w:val="18"/>
                        <w:szCs w:val="18"/>
                      </w:rPr>
                    </w:pPr>
                    <w:r>
                      <w:rPr>
                        <w:rFonts w:hint="eastAsia"/>
                        <w:sz w:val="18"/>
                        <w:szCs w:val="18"/>
                      </w:rPr>
                      <w:t>受理初审</w:t>
                    </w:r>
                  </w:p>
                  <w:p w:rsidR="006D3FFE" w:rsidRDefault="006D3FFE" w:rsidP="006D3FFE">
                    <w:pPr>
                      <w:snapToGrid w:val="0"/>
                      <w:spacing w:line="180" w:lineRule="exact"/>
                      <w:ind w:leftChars="-50" w:left="-105" w:rightChars="-50" w:right="-105"/>
                      <w:jc w:val="center"/>
                      <w:rPr>
                        <w:rFonts w:hint="eastAsia"/>
                        <w:sz w:val="18"/>
                        <w:szCs w:val="18"/>
                      </w:rPr>
                    </w:pPr>
                    <w:r>
                      <w:rPr>
                        <w:rFonts w:hint="eastAsia"/>
                        <w:sz w:val="18"/>
                        <w:szCs w:val="18"/>
                      </w:rPr>
                      <w:t>（当场）</w:t>
                    </w:r>
                  </w:p>
                  <w:p w:rsidR="006D3FFE" w:rsidRDefault="006D3FFE" w:rsidP="006D3FFE">
                    <w:pPr>
                      <w:snapToGrid w:val="0"/>
                      <w:jc w:val="center"/>
                      <w:rPr>
                        <w:sz w:val="18"/>
                        <w:szCs w:val="18"/>
                      </w:rPr>
                    </w:pPr>
                  </w:p>
                </w:txbxContent>
              </v:textbox>
            </v:shape>
          </v:group>
        </w:pict>
      </w:r>
    </w:p>
    <w:p w:rsidR="006D3FFE" w:rsidRPr="00255296" w:rsidRDefault="006D3FFE" w:rsidP="006D3FFE">
      <w:pPr>
        <w:ind w:firstLine="420"/>
        <w:rPr>
          <w:rFonts w:ascii="仿宋" w:eastAsia="仿宋" w:hAnsi="仿宋"/>
          <w:szCs w:val="21"/>
        </w:rPr>
      </w:pPr>
      <w:r w:rsidRPr="00255296">
        <w:rPr>
          <w:rFonts w:ascii="仿宋" w:eastAsia="仿宋" w:hAnsi="仿宋"/>
          <w:szCs w:val="21"/>
        </w:rPr>
        <w:pict>
          <v:line id="直线 183" o:spid="_x0000_s1032" style="position:absolute;left:0;text-align:left;flip:x;z-index:251664384" from="118.15pt,6.85pt" to="208.15pt,6.9pt">
            <v:stroke endarrow="block"/>
          </v:line>
        </w:pict>
      </w: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r w:rsidRPr="00255296">
        <w:rPr>
          <w:rFonts w:ascii="仿宋" w:eastAsia="仿宋" w:hAnsi="仿宋"/>
          <w:szCs w:val="21"/>
        </w:rPr>
        <w:pict>
          <v:shape id="文本框 201" o:spid="_x0000_s1035" type="#_x0000_t202" style="position:absolute;left:0;text-align:left;margin-left:135.15pt;margin-top:13.85pt;width:44.85pt;height:31.2pt;z-index:251667456">
            <v:textbox>
              <w:txbxContent>
                <w:p w:rsidR="006D3FFE" w:rsidRDefault="006D3FFE" w:rsidP="006D3FFE">
                  <w:pPr>
                    <w:snapToGrid w:val="0"/>
                    <w:jc w:val="center"/>
                    <w:rPr>
                      <w:rFonts w:hint="eastAsia"/>
                      <w:w w:val="80"/>
                      <w:sz w:val="18"/>
                      <w:szCs w:val="18"/>
                    </w:rPr>
                  </w:pPr>
                  <w:r>
                    <w:rPr>
                      <w:rFonts w:hint="eastAsia"/>
                      <w:w w:val="80"/>
                      <w:sz w:val="18"/>
                      <w:szCs w:val="18"/>
                    </w:rPr>
                    <w:t>不符合</w:t>
                  </w:r>
                </w:p>
                <w:p w:rsidR="006D3FFE" w:rsidRDefault="006D3FFE" w:rsidP="006D3FFE">
                  <w:pPr>
                    <w:snapToGrid w:val="0"/>
                    <w:jc w:val="center"/>
                    <w:rPr>
                      <w:rFonts w:hint="eastAsia"/>
                      <w:sz w:val="18"/>
                      <w:szCs w:val="18"/>
                    </w:rPr>
                  </w:pPr>
                  <w:r>
                    <w:rPr>
                      <w:rFonts w:hint="eastAsia"/>
                      <w:w w:val="80"/>
                      <w:sz w:val="18"/>
                      <w:szCs w:val="18"/>
                    </w:rPr>
                    <w:t>受理条件</w:t>
                  </w:r>
                </w:p>
              </w:txbxContent>
            </v:textbox>
          </v:shape>
        </w:pict>
      </w:r>
      <w:r w:rsidRPr="00255296">
        <w:rPr>
          <w:rFonts w:ascii="仿宋" w:eastAsia="仿宋" w:hAnsi="仿宋"/>
          <w:szCs w:val="21"/>
        </w:rPr>
        <w:pict>
          <v:shape id="文本框 156" o:spid="_x0000_s1027" type="#_x0000_t202" style="position:absolute;left:0;text-align:left;margin-left:27pt;margin-top:6.8pt;width:91.15pt;height:44.95pt;z-index:251661312">
            <v:textbox>
              <w:txbxContent>
                <w:p w:rsidR="006D3FFE" w:rsidRDefault="006D3FFE" w:rsidP="006D3FFE">
                  <w:pPr>
                    <w:snapToGrid w:val="0"/>
                    <w:rPr>
                      <w:rFonts w:hint="eastAsia"/>
                      <w:sz w:val="18"/>
                      <w:szCs w:val="18"/>
                    </w:rPr>
                  </w:pPr>
                  <w:r>
                    <w:rPr>
                      <w:rFonts w:hint="eastAsia"/>
                      <w:sz w:val="18"/>
                      <w:szCs w:val="18"/>
                    </w:rPr>
                    <w:t>当场告知不予受理原因</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szCs w:val="21"/>
        </w:rPr>
        <w:pict>
          <v:line id="直线 184" o:spid="_x0000_s1033" style="position:absolute;left:0;text-align:left;flip:x;z-index:251665408" from="117pt,6.8pt" to="207pt,6.9pt">
            <v:stroke endarrow="block"/>
          </v:line>
        </w:pict>
      </w:r>
      <w:r w:rsidRPr="00255296">
        <w:rPr>
          <w:rFonts w:ascii="仿宋" w:eastAsia="仿宋" w:hAnsi="仿宋"/>
          <w:szCs w:val="21"/>
        </w:rPr>
        <w:pict>
          <v:line id="直线 55" o:spid="_x0000_s1039" style="position:absolute;left:0;text-align:left;z-index:251671552" from="225pt,14.6pt" to="225pt,61.4pt">
            <v:stroke endarrow="block"/>
          </v:line>
        </w:pict>
      </w: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shapetype id="_x0000_t109" coordsize="21600,21600" o:spt="109" path="m,l,21600r21600,l21600,xe">
            <v:stroke joinstyle="miter"/>
            <v:path gradientshapeok="t" o:connecttype="rect"/>
          </v:shapetype>
          <v:shape id="自选图形 453" o:spid="_x0000_s1054" type="#_x0000_t109" style="position:absolute;left:0;text-align:left;margin-left:180pt;margin-top:14.6pt;width:90pt;height:32.2pt;z-index:251686912;v-text-anchor:middle">
            <v:textbox>
              <w:txbxContent>
                <w:p w:rsidR="006D3FFE" w:rsidRDefault="006D3FFE" w:rsidP="006D3FFE">
                  <w:pPr>
                    <w:snapToGrid w:val="0"/>
                    <w:contextualSpacing/>
                    <w:jc w:val="center"/>
                    <w:rPr>
                      <w:rFonts w:hint="eastAsia"/>
                      <w:sz w:val="18"/>
                    </w:rPr>
                  </w:pPr>
                </w:p>
                <w:p w:rsidR="006D3FFE" w:rsidRDefault="006D3FFE" w:rsidP="006D3FFE">
                  <w:pPr>
                    <w:snapToGrid w:val="0"/>
                    <w:contextualSpacing/>
                    <w:jc w:val="center"/>
                    <w:rPr>
                      <w:rFonts w:hint="eastAsia"/>
                      <w:sz w:val="18"/>
                    </w:rPr>
                  </w:pPr>
                  <w:r>
                    <w:rPr>
                      <w:rFonts w:hint="eastAsia"/>
                      <w:sz w:val="18"/>
                    </w:rPr>
                    <w:t>信息录入</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shape id="自选图形 448" o:spid="_x0000_s1053" type="#_x0000_t109" style="position:absolute;left:0;text-align:left;margin-left:369pt;margin-top:14.6pt;width:39pt;height:28.55pt;z-index:251685888;v-text-anchor:middle">
            <v:textbox>
              <w:txbxContent>
                <w:p w:rsidR="006D3FFE" w:rsidRDefault="006D3FFE" w:rsidP="006D3FFE">
                  <w:pPr>
                    <w:snapToGrid w:val="0"/>
                    <w:contextualSpacing/>
                    <w:jc w:val="center"/>
                    <w:rPr>
                      <w:rFonts w:hint="eastAsia"/>
                    </w:rPr>
                  </w:pPr>
                  <w:r>
                    <w:rPr>
                      <w:rFonts w:hint="eastAsia"/>
                    </w:rPr>
                    <w:t>存档</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line id="直线 190" o:spid="_x0000_s1044" style="position:absolute;left:0;text-align:left;z-index:251676672" from="225pt,14.6pt" to="225pt,45.8pt">
            <v:stroke endarrow="block"/>
          </v:line>
        </w:pict>
      </w: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shapetype id="_x0000_t32" coordsize="21600,21600" o:spt="32" o:oned="t" path="m,l21600,21600e" filled="f">
            <v:path arrowok="t" fillok="f" o:connecttype="none"/>
            <o:lock v:ext="edit" shapetype="t"/>
          </v:shapetype>
          <v:shape id="自选图形 215" o:spid="_x0000_s1055" type="#_x0000_t32" style="position:absolute;left:0;text-align:left;margin-left:387pt;margin-top:.95pt;width:0;height:16.45pt;flip:y;z-index:251687936" o:connectortype="straight">
            <v:stroke endarrow="block"/>
          </v:shape>
        </w:pict>
      </w:r>
      <w:r w:rsidRPr="00255296">
        <w:rPr>
          <w:rFonts w:ascii="仿宋" w:eastAsia="仿宋" w:hAnsi="仿宋" w:hint="eastAsia"/>
          <w:szCs w:val="21"/>
        </w:rPr>
        <w:pict>
          <v:group id="组合 165" o:spid="_x0000_s1056" style="position:absolute;left:0;text-align:left;margin-left:163pt;margin-top:13.6pt;width:125pt;height:63pt;z-index:251688960" coordorigin="4864,8521" coordsize="2035,951">
            <v:shape id="自选图形 166" o:spid="_x0000_s1057" type="#_x0000_t4" style="position:absolute;left:4864;top:8521;width:2035;height:951"/>
            <v:shape id="文本框 167" o:spid="_x0000_s1058" type="#_x0000_t202" style="position:absolute;left:5334;top:8793;width:1096;height:408" stroked="f">
              <v:textbox>
                <w:txbxContent>
                  <w:p w:rsidR="006D3FFE" w:rsidRDefault="006D3FFE" w:rsidP="006D3FFE">
                    <w:pPr>
                      <w:snapToGrid w:val="0"/>
                      <w:contextualSpacing/>
                      <w:jc w:val="center"/>
                      <w:rPr>
                        <w:rFonts w:hint="eastAsia"/>
                        <w:sz w:val="18"/>
                      </w:rPr>
                    </w:pPr>
                    <w:r>
                      <w:rPr>
                        <w:rFonts w:hint="eastAsia"/>
                        <w:sz w:val="18"/>
                      </w:rPr>
                      <w:t>审批</w:t>
                    </w:r>
                  </w:p>
                </w:txbxContent>
              </v:textbox>
            </v:shape>
          </v:group>
        </w:pict>
      </w:r>
      <w:r w:rsidRPr="00255296">
        <w:rPr>
          <w:rFonts w:ascii="仿宋" w:eastAsia="仿宋" w:hAnsi="仿宋" w:hint="eastAsia"/>
          <w:szCs w:val="21"/>
        </w:rPr>
        <w:pict>
          <v:shape id="文本框 159" o:spid="_x0000_s1049" type="#_x0000_t202" style="position:absolute;left:0;text-align:left;margin-left:27pt;margin-top:14.6pt;width:90pt;height:61pt;z-index:251681792">
            <v:textbox>
              <w:txbxContent>
                <w:p w:rsidR="006D3FFE" w:rsidRDefault="006D3FFE" w:rsidP="006D3FFE">
                  <w:pPr>
                    <w:snapToGrid w:val="0"/>
                    <w:contextualSpacing/>
                    <w:jc w:val="center"/>
                    <w:rPr>
                      <w:rFonts w:hint="eastAsia"/>
                      <w:sz w:val="18"/>
                      <w:szCs w:val="18"/>
                    </w:rPr>
                  </w:pPr>
                  <w:r>
                    <w:rPr>
                      <w:rFonts w:hint="eastAsia"/>
                      <w:sz w:val="18"/>
                      <w:szCs w:val="18"/>
                    </w:rPr>
                    <w:t>送达</w:t>
                  </w:r>
                </w:p>
                <w:p w:rsidR="006D3FFE" w:rsidRDefault="006D3FFE" w:rsidP="006D3FFE">
                  <w:pPr>
                    <w:snapToGrid w:val="0"/>
                    <w:contextualSpacing/>
                    <w:jc w:val="center"/>
                    <w:rPr>
                      <w:rFonts w:hint="eastAsia"/>
                      <w:w w:val="90"/>
                    </w:rPr>
                  </w:pPr>
                  <w:proofErr w:type="gramStart"/>
                  <w:r>
                    <w:rPr>
                      <w:rFonts w:hint="eastAsia"/>
                      <w:spacing w:val="-20"/>
                      <w:w w:val="90"/>
                      <w:sz w:val="18"/>
                    </w:rPr>
                    <w:t>作出</w:t>
                  </w:r>
                  <w:proofErr w:type="gramEnd"/>
                  <w:r>
                    <w:rPr>
                      <w:rFonts w:hint="eastAsia"/>
                      <w:spacing w:val="-20"/>
                      <w:w w:val="90"/>
                      <w:sz w:val="18"/>
                    </w:rPr>
                    <w:t>不予办理决定当日内寄送《不予办理决定书》（不准与理由）</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shape id="文本框 160" o:spid="_x0000_s1041" type="#_x0000_t202" style="position:absolute;left:0;text-align:left;margin-left:333pt;margin-top:6.95pt;width:94pt;height:54.45pt;z-index:251673600">
            <v:textbox>
              <w:txbxContent>
                <w:p w:rsidR="006D3FFE" w:rsidRDefault="006D3FFE" w:rsidP="006D3FFE">
                  <w:pPr>
                    <w:snapToGrid w:val="0"/>
                    <w:contextualSpacing/>
                    <w:jc w:val="center"/>
                    <w:rPr>
                      <w:rFonts w:hint="eastAsia"/>
                      <w:sz w:val="18"/>
                      <w:szCs w:val="18"/>
                    </w:rPr>
                  </w:pPr>
                  <w:r>
                    <w:rPr>
                      <w:rFonts w:hint="eastAsia"/>
                      <w:sz w:val="18"/>
                      <w:szCs w:val="18"/>
                    </w:rPr>
                    <w:t>公示拟补贴对象，兑付补贴资金。</w:t>
                  </w:r>
                </w:p>
              </w:txbxContent>
            </v:textbox>
          </v:shape>
        </w:pict>
      </w:r>
      <w:r w:rsidRPr="00255296">
        <w:rPr>
          <w:rFonts w:ascii="仿宋" w:eastAsia="仿宋" w:hAnsi="仿宋" w:hint="eastAsia"/>
          <w:szCs w:val="21"/>
        </w:rPr>
        <w:pict>
          <v:shape id="文本框 198" o:spid="_x0000_s1047" type="#_x0000_t202" style="position:absolute;left:0;text-align:left;margin-left:297pt;margin-top:6.8pt;width:18pt;height:54pt;z-index:251679744">
            <v:textbox>
              <w:txbxContent>
                <w:p w:rsidR="006D3FFE" w:rsidRDefault="006D3FFE" w:rsidP="006D3FFE">
                  <w:pPr>
                    <w:snapToGrid w:val="0"/>
                    <w:ind w:leftChars="-50" w:left="-105" w:rightChars="-50" w:right="-105"/>
                    <w:contextualSpacing/>
                    <w:jc w:val="center"/>
                    <w:rPr>
                      <w:rFonts w:hint="eastAsia"/>
                      <w:sz w:val="18"/>
                      <w:szCs w:val="18"/>
                    </w:rPr>
                  </w:pPr>
                  <w:r>
                    <w:rPr>
                      <w:rFonts w:hint="eastAsia"/>
                      <w:sz w:val="18"/>
                      <w:szCs w:val="18"/>
                    </w:rPr>
                    <w:t>准予</w:t>
                  </w:r>
                </w:p>
                <w:p w:rsidR="006D3FFE" w:rsidRDefault="006D3FFE" w:rsidP="006D3FFE">
                  <w:pPr>
                    <w:snapToGrid w:val="0"/>
                    <w:ind w:leftChars="-50" w:left="-105" w:rightChars="-50" w:right="-105"/>
                    <w:contextualSpacing/>
                    <w:jc w:val="center"/>
                    <w:rPr>
                      <w:rFonts w:hint="eastAsia"/>
                      <w:sz w:val="18"/>
                      <w:szCs w:val="18"/>
                    </w:rPr>
                  </w:pPr>
                  <w:r>
                    <w:rPr>
                      <w:rFonts w:hint="eastAsia"/>
                      <w:sz w:val="18"/>
                      <w:szCs w:val="18"/>
                    </w:rPr>
                    <w:t>办理</w:t>
                  </w:r>
                </w:p>
              </w:txbxContent>
            </v:textbox>
          </v:shape>
        </w:pict>
      </w:r>
      <w:r w:rsidRPr="00255296">
        <w:rPr>
          <w:rFonts w:ascii="仿宋" w:eastAsia="仿宋" w:hAnsi="仿宋" w:hint="eastAsia"/>
          <w:szCs w:val="21"/>
        </w:rPr>
        <w:pict>
          <v:shape id="文本框 199" o:spid="_x0000_s1048" type="#_x0000_t202" style="position:absolute;left:0;text-align:left;margin-left:135pt;margin-top:6.8pt;width:18pt;height:56pt;z-index:251680768">
            <v:textbox>
              <w:txbxContent>
                <w:p w:rsidR="006D3FFE" w:rsidRDefault="006D3FFE" w:rsidP="006D3FFE">
                  <w:pPr>
                    <w:snapToGrid w:val="0"/>
                    <w:ind w:leftChars="-50" w:left="-105" w:rightChars="-50" w:right="-105"/>
                    <w:contextualSpacing/>
                    <w:jc w:val="center"/>
                    <w:rPr>
                      <w:rFonts w:hint="eastAsia"/>
                      <w:sz w:val="18"/>
                      <w:szCs w:val="18"/>
                    </w:rPr>
                  </w:pPr>
                  <w:r>
                    <w:rPr>
                      <w:rFonts w:hint="eastAsia"/>
                      <w:sz w:val="18"/>
                      <w:szCs w:val="18"/>
                    </w:rPr>
                    <w:t>不予</w:t>
                  </w:r>
                </w:p>
                <w:p w:rsidR="006D3FFE" w:rsidRDefault="006D3FFE" w:rsidP="006D3FFE">
                  <w:pPr>
                    <w:snapToGrid w:val="0"/>
                    <w:ind w:leftChars="-50" w:left="-105" w:rightChars="-50" w:right="-105"/>
                    <w:contextualSpacing/>
                    <w:jc w:val="center"/>
                    <w:rPr>
                      <w:rFonts w:hint="eastAsia"/>
                      <w:sz w:val="18"/>
                      <w:szCs w:val="18"/>
                    </w:rPr>
                  </w:pPr>
                  <w:r>
                    <w:rPr>
                      <w:rFonts w:hint="eastAsia"/>
                      <w:sz w:val="18"/>
                      <w:szCs w:val="18"/>
                    </w:rPr>
                    <w:t>办理</w:t>
                  </w:r>
                </w:p>
              </w:txbxContent>
            </v:textbox>
          </v:shape>
        </w:pict>
      </w: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line id="直线 196" o:spid="_x0000_s1045" style="position:absolute;left:0;text-align:left;z-index:251677696" from="4in,14.6pt" to="334pt,14.65pt">
            <v:stroke endarrow="block"/>
          </v:line>
        </w:pict>
      </w:r>
      <w:r w:rsidRPr="00255296">
        <w:rPr>
          <w:rFonts w:ascii="仿宋" w:eastAsia="仿宋" w:hAnsi="仿宋" w:hint="eastAsia"/>
          <w:szCs w:val="21"/>
        </w:rPr>
        <w:pict>
          <v:line id="直线 197" o:spid="_x0000_s1046" style="position:absolute;left:0;text-align:left;flip:x y;z-index:251678720" from="117pt,14.6pt" to="160pt,14.6pt">
            <v:stroke endarrow="block"/>
          </v:line>
        </w:pict>
      </w:r>
    </w:p>
    <w:p w:rsidR="006D3FFE" w:rsidRPr="00255296" w:rsidRDefault="006D3FFE" w:rsidP="006D3FFE">
      <w:pPr>
        <w:ind w:firstLine="420"/>
        <w:rPr>
          <w:rFonts w:ascii="仿宋" w:eastAsia="仿宋" w:hAnsi="仿宋"/>
          <w:szCs w:val="21"/>
        </w:rPr>
      </w:pPr>
    </w:p>
    <w:p w:rsidR="006D3FFE" w:rsidRPr="00255296" w:rsidRDefault="006D3FFE" w:rsidP="006D3FFE">
      <w:pPr>
        <w:ind w:firstLine="420"/>
        <w:rPr>
          <w:rFonts w:ascii="仿宋" w:eastAsia="仿宋" w:hAnsi="仿宋"/>
          <w:szCs w:val="21"/>
        </w:rPr>
      </w:pPr>
      <w:r w:rsidRPr="00255296">
        <w:rPr>
          <w:rFonts w:ascii="仿宋" w:eastAsia="仿宋" w:hAnsi="仿宋" w:hint="eastAsia"/>
          <w:szCs w:val="21"/>
        </w:rPr>
        <w:pict>
          <v:line id="直线 445" o:spid="_x0000_s1052" style="position:absolute;left:0;text-align:left;flip:x;z-index:251684864" from="225pt,14.6pt" to="225pt,53.6pt">
            <v:stroke endarrow="block"/>
          </v:line>
        </w:pict>
      </w:r>
      <w:r w:rsidRPr="00255296">
        <w:rPr>
          <w:rFonts w:ascii="仿宋" w:eastAsia="仿宋" w:hAnsi="仿宋" w:hint="eastAsia"/>
          <w:szCs w:val="21"/>
        </w:rPr>
        <w:pict>
          <v:line id="直线 187" o:spid="_x0000_s1050" style="position:absolute;left:0;text-align:left;z-index:251682816" from="396pt,14.6pt" to="396.05pt,32.9pt"/>
        </w:pict>
      </w:r>
      <w:r w:rsidRPr="00255296">
        <w:rPr>
          <w:rFonts w:ascii="仿宋" w:eastAsia="仿宋" w:hAnsi="仿宋" w:hint="eastAsia"/>
          <w:szCs w:val="21"/>
        </w:rPr>
        <w:pict>
          <v:line id="直线 71" o:spid="_x0000_s1051" style="position:absolute;left:0;text-align:left;z-index:251683840" from="81pt,14.6pt" to="81pt,30.2pt"/>
        </w:pict>
      </w:r>
    </w:p>
    <w:p w:rsidR="006D3FFE" w:rsidRPr="00255296" w:rsidRDefault="006D3FFE" w:rsidP="006D3FFE">
      <w:pPr>
        <w:ind w:firstLine="420"/>
        <w:rPr>
          <w:rFonts w:ascii="仿宋" w:eastAsia="仿宋" w:hAnsi="仿宋" w:hint="eastAsia"/>
          <w:szCs w:val="21"/>
        </w:rPr>
      </w:pPr>
      <w:r w:rsidRPr="00255296">
        <w:rPr>
          <w:rFonts w:ascii="仿宋" w:eastAsia="仿宋" w:hAnsi="仿宋" w:hint="eastAsia"/>
          <w:szCs w:val="21"/>
        </w:rPr>
        <w:pict>
          <v:line id="直线 188" o:spid="_x0000_s1043" style="position:absolute;left:0;text-align:left;z-index:251675648" from="81pt,14.6pt" to="396pt,14.6pt"/>
        </w:pict>
      </w:r>
    </w:p>
    <w:p w:rsidR="006D3FFE" w:rsidRPr="00255296" w:rsidRDefault="006D3FFE" w:rsidP="006D3FFE">
      <w:pPr>
        <w:ind w:firstLine="420"/>
        <w:rPr>
          <w:rFonts w:ascii="仿宋" w:eastAsia="仿宋" w:hAnsi="仿宋" w:hint="eastAsia"/>
          <w:szCs w:val="21"/>
        </w:rPr>
      </w:pPr>
    </w:p>
    <w:p w:rsidR="006D3FFE" w:rsidRPr="00255296" w:rsidRDefault="006D3FFE" w:rsidP="006D3FFE">
      <w:pPr>
        <w:ind w:firstLine="420"/>
        <w:rPr>
          <w:rFonts w:ascii="仿宋" w:eastAsia="仿宋" w:hAnsi="仿宋" w:hint="eastAsia"/>
          <w:szCs w:val="21"/>
        </w:rPr>
      </w:pPr>
      <w:r w:rsidRPr="00255296">
        <w:rPr>
          <w:rFonts w:ascii="仿宋" w:eastAsia="仿宋" w:hAnsi="仿宋"/>
          <w:szCs w:val="21"/>
        </w:rPr>
        <w:pict>
          <v:shapetype id="_x0000_t116" coordsize="21600,21600" o:spt="116" path="m3475,qx,10800,3475,21600l18125,21600qx21600,10800,18125,xe">
            <v:stroke joinstyle="miter"/>
            <v:path gradientshapeok="t" o:connecttype="rect" textboxrect="1018,3163,20582,18437"/>
          </v:shapetype>
          <v:shape id="自选图形 169" o:spid="_x0000_s1042" type="#_x0000_t116" style="position:absolute;left:0;text-align:left;margin-left:198pt;margin-top:6.8pt;width:54pt;height:21.25pt;z-index:251674624">
            <v:textbox>
              <w:txbxContent>
                <w:p w:rsidR="006D3FFE" w:rsidRDefault="006D3FFE" w:rsidP="006D3FFE">
                  <w:pPr>
                    <w:snapToGrid w:val="0"/>
                    <w:contextualSpacing/>
                    <w:jc w:val="center"/>
                    <w:rPr>
                      <w:sz w:val="18"/>
                      <w:szCs w:val="18"/>
                    </w:rPr>
                  </w:pPr>
                  <w:r>
                    <w:rPr>
                      <w:rFonts w:hint="eastAsia"/>
                      <w:sz w:val="18"/>
                      <w:szCs w:val="18"/>
                    </w:rPr>
                    <w:t>结</w:t>
                  </w:r>
                  <w:r>
                    <w:rPr>
                      <w:rFonts w:hint="eastAsia"/>
                      <w:sz w:val="18"/>
                      <w:szCs w:val="18"/>
                    </w:rPr>
                    <w:t xml:space="preserve"> </w:t>
                  </w:r>
                  <w:r>
                    <w:rPr>
                      <w:rFonts w:hint="eastAsia"/>
                      <w:sz w:val="18"/>
                      <w:szCs w:val="18"/>
                    </w:rPr>
                    <w:t>束</w:t>
                  </w:r>
                </w:p>
              </w:txbxContent>
            </v:textbox>
          </v:shape>
        </w:pict>
      </w:r>
    </w:p>
    <w:p w:rsidR="006D3FFE" w:rsidRPr="00255296" w:rsidRDefault="006D3FFE" w:rsidP="006D3FFE">
      <w:pPr>
        <w:ind w:firstLine="420"/>
        <w:rPr>
          <w:rFonts w:ascii="仿宋" w:eastAsia="仿宋" w:hAnsi="仿宋" w:hint="eastAsia"/>
          <w:szCs w:val="21"/>
        </w:rPr>
      </w:pPr>
    </w:p>
    <w:p w:rsidR="006D3FFE" w:rsidRPr="00255296" w:rsidRDefault="006D3FFE" w:rsidP="006D3FFE">
      <w:pPr>
        <w:jc w:val="left"/>
        <w:rPr>
          <w:rFonts w:ascii="仿宋" w:eastAsia="仿宋" w:hAnsi="仿宋" w:cs="仿宋_GB2312" w:hint="eastAsia"/>
          <w:sz w:val="32"/>
          <w:szCs w:val="32"/>
        </w:rPr>
      </w:pPr>
    </w:p>
    <w:p w:rsidR="006D3FFE" w:rsidRPr="00255296" w:rsidRDefault="006D3FFE" w:rsidP="006D3FFE">
      <w:pPr>
        <w:ind w:firstLineChars="200" w:firstLine="640"/>
        <w:jc w:val="left"/>
        <w:rPr>
          <w:rFonts w:ascii="仿宋" w:eastAsia="仿宋" w:hAnsi="仿宋" w:cs="仿宋_GB2312" w:hint="eastAsia"/>
          <w:sz w:val="32"/>
          <w:szCs w:val="32"/>
        </w:rPr>
      </w:pPr>
      <w:r w:rsidRPr="00255296">
        <w:rPr>
          <w:rFonts w:ascii="仿宋" w:eastAsia="仿宋" w:hAnsi="仿宋" w:cs="仿宋_GB2312" w:hint="eastAsia"/>
          <w:sz w:val="32"/>
          <w:szCs w:val="32"/>
        </w:rPr>
        <w:t>农机报废更新补贴在农机购置补贴系统中同步办理，在申请农机购置补贴前应当同时办理好报废更新补贴相关手续。</w:t>
      </w:r>
    </w:p>
    <w:p w:rsidR="006D3FFE" w:rsidRPr="00255296" w:rsidRDefault="006D3FFE" w:rsidP="006D3FFE">
      <w:pPr>
        <w:ind w:firstLineChars="200" w:firstLine="640"/>
        <w:jc w:val="left"/>
        <w:rPr>
          <w:rFonts w:ascii="仿宋" w:eastAsia="仿宋" w:hAnsi="仿宋" w:cs="仿宋_GB2312" w:hint="eastAsia"/>
          <w:sz w:val="32"/>
          <w:szCs w:val="32"/>
        </w:rPr>
      </w:pPr>
      <w:r w:rsidRPr="00255296">
        <w:rPr>
          <w:rFonts w:ascii="仿宋" w:eastAsia="仿宋" w:hAnsi="仿宋" w:cs="仿宋_GB2312" w:hint="eastAsia"/>
          <w:sz w:val="32"/>
          <w:szCs w:val="32"/>
        </w:rPr>
        <w:t>六、办理时限：申请即办理。申请受理到资金兑付时限为90天。</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七、收费标准：本事项不收费</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八、办理地点和时间：</w:t>
      </w:r>
    </w:p>
    <w:p w:rsidR="006D3FFE" w:rsidRPr="00255296" w:rsidRDefault="006D3FFE" w:rsidP="006D3FFE">
      <w:pPr>
        <w:ind w:firstLineChars="200" w:firstLine="640"/>
        <w:rPr>
          <w:rFonts w:ascii="仿宋" w:eastAsia="仿宋" w:hAnsi="仿宋" w:hint="eastAsia"/>
        </w:rPr>
      </w:pPr>
      <w:r w:rsidRPr="00255296">
        <w:rPr>
          <w:rFonts w:ascii="仿宋" w:eastAsia="仿宋" w:hAnsi="仿宋" w:cs="仿宋_GB2312" w:hint="eastAsia"/>
          <w:sz w:val="32"/>
          <w:szCs w:val="32"/>
        </w:rPr>
        <w:t>受理地点：白银市平川区农业机械化服务中心（白银市</w:t>
      </w:r>
      <w:r w:rsidRPr="00255296">
        <w:rPr>
          <w:rFonts w:ascii="仿宋" w:eastAsia="仿宋" w:hAnsi="仿宋"/>
          <w:sz w:val="32"/>
          <w:szCs w:val="32"/>
        </w:rPr>
        <w:lastRenderedPageBreak/>
        <w:t>平川区</w:t>
      </w:r>
      <w:r w:rsidRPr="00255296">
        <w:rPr>
          <w:rFonts w:ascii="仿宋" w:eastAsia="仿宋" w:hAnsi="仿宋" w:hint="eastAsia"/>
          <w:sz w:val="32"/>
          <w:szCs w:val="32"/>
        </w:rPr>
        <w:t>二</w:t>
      </w:r>
      <w:r w:rsidRPr="00255296">
        <w:rPr>
          <w:rFonts w:ascii="仿宋" w:eastAsia="仿宋" w:hAnsi="仿宋"/>
          <w:sz w:val="32"/>
          <w:szCs w:val="32"/>
        </w:rPr>
        <w:t>号</w:t>
      </w:r>
      <w:proofErr w:type="gramStart"/>
      <w:r w:rsidRPr="00255296">
        <w:rPr>
          <w:rFonts w:ascii="仿宋" w:eastAsia="仿宋" w:hAnsi="仿宋"/>
          <w:sz w:val="32"/>
          <w:szCs w:val="32"/>
        </w:rPr>
        <w:t>统办楼一</w:t>
      </w:r>
      <w:proofErr w:type="gramEnd"/>
      <w:r w:rsidRPr="00255296">
        <w:rPr>
          <w:rFonts w:ascii="仿宋" w:eastAsia="仿宋" w:hAnsi="仿宋"/>
          <w:sz w:val="32"/>
          <w:szCs w:val="32"/>
        </w:rPr>
        <w:t>楼</w:t>
      </w:r>
      <w:r w:rsidRPr="00255296">
        <w:rPr>
          <w:rFonts w:ascii="仿宋" w:eastAsia="仿宋" w:hAnsi="仿宋" w:cs="仿宋_GB2312" w:hint="eastAsia"/>
          <w:sz w:val="32"/>
          <w:szCs w:val="32"/>
        </w:rPr>
        <w:t>）</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受理时间：</w:t>
      </w:r>
      <w:r w:rsidRPr="00255296">
        <w:rPr>
          <w:rFonts w:ascii="仿宋" w:eastAsia="仿宋" w:hAnsi="仿宋" w:cs="宋体" w:hint="eastAsia"/>
          <w:sz w:val="32"/>
          <w:szCs w:val="32"/>
        </w:rPr>
        <w:t>上午8:30-12:00，下午14:30-18:00（节假日除外）</w:t>
      </w:r>
      <w:r w:rsidRPr="00255296">
        <w:rPr>
          <w:rFonts w:ascii="仿宋" w:eastAsia="仿宋" w:hAnsi="仿宋" w:cs="仿宋_GB2312" w:hint="eastAsia"/>
          <w:sz w:val="32"/>
          <w:szCs w:val="32"/>
        </w:rPr>
        <w:t>。</w:t>
      </w:r>
    </w:p>
    <w:p w:rsidR="006D3FFE" w:rsidRPr="00255296" w:rsidRDefault="006D3FFE" w:rsidP="006D3FFE">
      <w:pPr>
        <w:ind w:firstLineChars="200" w:firstLine="640"/>
        <w:rPr>
          <w:rFonts w:ascii="仿宋" w:eastAsia="仿宋" w:hAnsi="仿宋" w:cs="仿宋_GB2312" w:hint="eastAsia"/>
          <w:sz w:val="32"/>
          <w:szCs w:val="32"/>
        </w:rPr>
      </w:pPr>
      <w:r w:rsidRPr="00255296">
        <w:rPr>
          <w:rFonts w:ascii="仿宋" w:eastAsia="仿宋" w:hAnsi="仿宋" w:cs="仿宋_GB2312" w:hint="eastAsia"/>
          <w:sz w:val="32"/>
          <w:szCs w:val="32"/>
        </w:rPr>
        <w:t>九、办理结果：经过审核同意后，个人申请者的补贴资金将通过镇财政所</w:t>
      </w:r>
      <w:proofErr w:type="gramStart"/>
      <w:r w:rsidRPr="00255296">
        <w:rPr>
          <w:rFonts w:ascii="仿宋" w:eastAsia="仿宋" w:hAnsi="仿宋" w:cs="仿宋_GB2312" w:hint="eastAsia"/>
          <w:sz w:val="32"/>
          <w:szCs w:val="32"/>
        </w:rPr>
        <w:t>审核确后由</w:t>
      </w:r>
      <w:proofErr w:type="gramEnd"/>
      <w:r w:rsidRPr="00255296">
        <w:rPr>
          <w:rFonts w:ascii="仿宋" w:eastAsia="仿宋" w:hAnsi="仿宋" w:cs="仿宋_GB2312" w:hint="eastAsia"/>
          <w:sz w:val="32"/>
          <w:szCs w:val="32"/>
        </w:rPr>
        <w:t>县财政局通过惠农惠民财政补贴“一卡通”系统直接兑付到申请对象所对应的“一卡通”</w:t>
      </w:r>
      <w:proofErr w:type="gramStart"/>
      <w:r w:rsidRPr="00255296">
        <w:rPr>
          <w:rFonts w:ascii="仿宋" w:eastAsia="仿宋" w:hAnsi="仿宋" w:cs="仿宋_GB2312" w:hint="eastAsia"/>
          <w:sz w:val="32"/>
          <w:szCs w:val="32"/>
        </w:rPr>
        <w:t>帐户</w:t>
      </w:r>
      <w:proofErr w:type="gramEnd"/>
      <w:r w:rsidRPr="00255296">
        <w:rPr>
          <w:rFonts w:ascii="仿宋" w:eastAsia="仿宋" w:hAnsi="仿宋" w:cs="仿宋_GB2312" w:hint="eastAsia"/>
          <w:sz w:val="32"/>
          <w:szCs w:val="32"/>
        </w:rPr>
        <w:t>；合作社、公司等组织机构的补贴资金直接兑付到组织的对公银行</w:t>
      </w:r>
      <w:proofErr w:type="gramStart"/>
      <w:r w:rsidRPr="00255296">
        <w:rPr>
          <w:rFonts w:ascii="仿宋" w:eastAsia="仿宋" w:hAnsi="仿宋" w:cs="仿宋_GB2312" w:hint="eastAsia"/>
          <w:sz w:val="32"/>
          <w:szCs w:val="32"/>
        </w:rPr>
        <w:t>帐户</w:t>
      </w:r>
      <w:proofErr w:type="gramEnd"/>
      <w:r w:rsidRPr="00255296">
        <w:rPr>
          <w:rFonts w:ascii="仿宋" w:eastAsia="仿宋" w:hAnsi="仿宋" w:cs="仿宋_GB2312" w:hint="eastAsia"/>
          <w:sz w:val="32"/>
          <w:szCs w:val="32"/>
        </w:rPr>
        <w:t>。未获准的通过电话或者现场告知未获通过的原因及需要补正的资料清单。</w:t>
      </w:r>
    </w:p>
    <w:p w:rsidR="006D3FFE" w:rsidRPr="006D3FFE" w:rsidRDefault="006D3FFE" w:rsidP="006D3FFE">
      <w:pPr>
        <w:ind w:firstLineChars="200" w:firstLine="640"/>
        <w:rPr>
          <w:rFonts w:ascii="仿宋" w:eastAsia="仿宋" w:hAnsi="仿宋" w:hint="eastAsia"/>
          <w:b/>
          <w:sz w:val="32"/>
          <w:szCs w:val="32"/>
        </w:rPr>
        <w:sectPr w:rsidR="006D3FFE" w:rsidRPr="006D3FFE">
          <w:headerReference w:type="default" r:id="rId4"/>
          <w:pgSz w:w="11906" w:h="16838"/>
          <w:pgMar w:top="1440" w:right="1800" w:bottom="1440" w:left="1800" w:header="851" w:footer="992" w:gutter="0"/>
          <w:cols w:space="720"/>
          <w:docGrid w:type="lines" w:linePitch="312"/>
        </w:sectPr>
      </w:pPr>
      <w:r w:rsidRPr="00255296">
        <w:rPr>
          <w:rFonts w:ascii="仿宋" w:eastAsia="仿宋" w:hAnsi="仿宋" w:cs="仿宋_GB2312" w:hint="eastAsia"/>
          <w:sz w:val="32"/>
          <w:szCs w:val="32"/>
        </w:rPr>
        <w:t>十、咨询监督电话：0943662261</w:t>
      </w:r>
      <w:r>
        <w:rPr>
          <w:rFonts w:ascii="仿宋" w:eastAsia="仿宋" w:hAnsi="仿宋" w:cs="仿宋_GB2312" w:hint="eastAsia"/>
          <w:sz w:val="32"/>
          <w:szCs w:val="32"/>
        </w:rPr>
        <w:t>3</w:t>
      </w:r>
    </w:p>
    <w:p w:rsidR="00545DC9" w:rsidRDefault="00545DC9" w:rsidP="006D3FFE"/>
    <w:sectPr w:rsidR="00545DC9" w:rsidSect="00545D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05F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FFE"/>
    <w:rsid w:val="002605FE"/>
    <w:rsid w:val="00545DC9"/>
    <w:rsid w:val="006D3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3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3FFE"/>
    <w:rPr>
      <w:rFonts w:ascii="Calibri" w:eastAsia="宋体" w:hAnsi="Calibri" w:cs="Times New Roman"/>
      <w:sz w:val="18"/>
      <w:szCs w:val="18"/>
    </w:rPr>
  </w:style>
  <w:style w:type="table" w:styleId="a4">
    <w:name w:val="Table Grid"/>
    <w:basedOn w:val="a1"/>
    <w:rsid w:val="006D3F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Words>
  <Characters>708</Characters>
  <Application>Microsoft Office Word</Application>
  <DocSecurity>0</DocSecurity>
  <Lines>5</Lines>
  <Paragraphs>1</Paragraphs>
  <ScaleCrop>false</ScaleCrop>
  <Company>Hewlett-Packard Company</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hp09</dc:creator>
  <cp:lastModifiedBy>hp09</cp:lastModifiedBy>
  <cp:revision>1</cp:revision>
  <dcterms:created xsi:type="dcterms:W3CDTF">2021-01-20T02:25:00Z</dcterms:created>
  <dcterms:modified xsi:type="dcterms:W3CDTF">2021-01-20T02:27:00Z</dcterms:modified>
</cp:coreProperties>
</file>