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rPr>
          <w:rFonts w:hint="eastAsia" w:ascii="黑体" w:hAnsi="黑体" w:eastAsia="黑体" w:cs="宋体"/>
          <w:b/>
          <w:kern w:val="0"/>
          <w:sz w:val="44"/>
          <w:szCs w:val="44"/>
        </w:rPr>
      </w:pPr>
      <w:r>
        <w:rPr>
          <w:rFonts w:hint="eastAsia" w:ascii="黑体" w:hAnsi="黑体" w:eastAsia="黑体" w:cs="宋体"/>
          <w:b/>
          <w:kern w:val="0"/>
          <w:sz w:val="44"/>
          <w:szCs w:val="44"/>
        </w:rPr>
        <w:t>碌曲</w:t>
      </w:r>
      <w:r>
        <w:rPr>
          <w:rFonts w:ascii="黑体" w:hAnsi="黑体" w:eastAsia="黑体" w:cs="宋体"/>
          <w:b/>
          <w:kern w:val="0"/>
          <w:sz w:val="44"/>
          <w:szCs w:val="44"/>
        </w:rPr>
        <w:t>县</w:t>
      </w:r>
      <w:r>
        <w:rPr>
          <w:rFonts w:hint="eastAsia" w:ascii="黑体" w:hAnsi="黑体" w:eastAsia="黑体" w:cs="宋体"/>
          <w:b/>
          <w:kern w:val="0"/>
          <w:sz w:val="44"/>
          <w:szCs w:val="44"/>
        </w:rPr>
        <w:t>农牧业机械化服务中心</w:t>
      </w:r>
    </w:p>
    <w:p>
      <w:pPr>
        <w:widowControl/>
        <w:spacing w:line="540" w:lineRule="atLeast"/>
        <w:jc w:val="center"/>
        <w:rPr>
          <w:rFonts w:ascii="黑体" w:hAnsi="黑体" w:eastAsia="黑体" w:cs="宋体"/>
          <w:b/>
          <w:kern w:val="0"/>
          <w:sz w:val="44"/>
          <w:szCs w:val="44"/>
        </w:rPr>
      </w:pPr>
      <w:r>
        <w:rPr>
          <w:rFonts w:ascii="黑体" w:hAnsi="黑体" w:eastAsia="黑体" w:cs="宋体"/>
          <w:b/>
          <w:kern w:val="0"/>
          <w:sz w:val="44"/>
          <w:szCs w:val="44"/>
        </w:rPr>
        <w:t>农机购置补贴机具核验制度</w:t>
      </w:r>
    </w:p>
    <w:p>
      <w:pPr>
        <w:widowControl/>
        <w:spacing w:line="540" w:lineRule="atLeast"/>
        <w:ind w:firstLine="640"/>
        <w:jc w:val="left"/>
        <w:rPr>
          <w:rFonts w:hint="eastAsia" w:ascii="仿宋" w:hAnsi="仿宋" w:eastAsia="仿宋" w:cs="宋体"/>
          <w:color w:val="000000"/>
          <w:kern w:val="0"/>
          <w:sz w:val="32"/>
          <w:szCs w:val="32"/>
        </w:rPr>
      </w:pPr>
    </w:p>
    <w:p>
      <w:pPr>
        <w:widowControl/>
        <w:spacing w:line="540" w:lineRule="atLeast"/>
        <w:ind w:firstLine="640"/>
        <w:jc w:val="left"/>
        <w:rPr>
          <w:rFonts w:ascii="仿宋" w:hAnsi="仿宋" w:eastAsia="仿宋" w:cs="宋体"/>
          <w:color w:val="000000"/>
          <w:kern w:val="0"/>
          <w:sz w:val="24"/>
          <w:szCs w:val="24"/>
        </w:rPr>
      </w:pPr>
      <w:r>
        <w:rPr>
          <w:rFonts w:hint="eastAsia" w:ascii="仿宋" w:hAnsi="仿宋" w:eastAsia="仿宋" w:cs="宋体"/>
          <w:color w:val="000000"/>
          <w:kern w:val="0"/>
          <w:sz w:val="32"/>
          <w:szCs w:val="32"/>
        </w:rPr>
        <w:t>为保障农机购置补贴工作的顺利实施和监管，规范补贴机具核验制度。根据《农业农村部办公厅关于进一步做好农机购置补贴投档与核验等工作的通知》（农办机〔2019〕7号）、《农机购置补贴机具核验工作要点（试行）》、和补贴政策实施相关规定，现结合我县实际，制定本制度。</w:t>
      </w:r>
    </w:p>
    <w:p>
      <w:pPr>
        <w:widowControl/>
        <w:spacing w:line="540" w:lineRule="atLeast"/>
        <w:ind w:firstLine="640"/>
        <w:jc w:val="left"/>
        <w:rPr>
          <w:rFonts w:hint="eastAsia" w:ascii="仿宋" w:hAnsi="仿宋" w:eastAsia="仿宋" w:cs="宋体"/>
          <w:color w:val="000000"/>
          <w:kern w:val="0"/>
          <w:sz w:val="24"/>
          <w:szCs w:val="24"/>
        </w:rPr>
      </w:pPr>
      <w:r>
        <w:rPr>
          <w:rFonts w:hint="eastAsia" w:ascii="仿宋" w:hAnsi="仿宋" w:eastAsia="仿宋" w:cs="宋体"/>
          <w:color w:val="000000"/>
          <w:kern w:val="0"/>
          <w:sz w:val="32"/>
          <w:szCs w:val="32"/>
        </w:rPr>
        <w:t>补贴机具核验是指县农机化主管部门对从事农业生产的个人和农业生产经营组织(以下简称</w:t>
      </w:r>
      <w:r>
        <w:rPr>
          <w:rFonts w:hint="eastAsia" w:ascii="仿宋" w:hAnsi="仿宋" w:eastAsia="仿宋" w:cs="Times New Roman"/>
          <w:color w:val="000000"/>
          <w:kern w:val="0"/>
          <w:sz w:val="32"/>
          <w:szCs w:val="32"/>
        </w:rPr>
        <w:t>“</w:t>
      </w:r>
      <w:r>
        <w:rPr>
          <w:rFonts w:hint="eastAsia" w:ascii="仿宋" w:hAnsi="仿宋" w:eastAsia="仿宋" w:cs="宋体"/>
          <w:color w:val="000000"/>
          <w:kern w:val="0"/>
          <w:sz w:val="32"/>
          <w:szCs w:val="32"/>
        </w:rPr>
        <w:t>购机者</w:t>
      </w:r>
      <w:r>
        <w:rPr>
          <w:rFonts w:hint="eastAsia" w:ascii="仿宋" w:hAnsi="仿宋" w:eastAsia="仿宋" w:cs="Times New Roman"/>
          <w:color w:val="000000"/>
          <w:kern w:val="0"/>
          <w:sz w:val="32"/>
          <w:szCs w:val="32"/>
        </w:rPr>
        <w:t>”</w:t>
      </w:r>
      <w:r>
        <w:rPr>
          <w:rFonts w:hint="eastAsia" w:ascii="仿宋" w:hAnsi="仿宋" w:eastAsia="仿宋" w:cs="宋体"/>
          <w:color w:val="000000"/>
          <w:kern w:val="0"/>
          <w:sz w:val="32"/>
          <w:szCs w:val="32"/>
        </w:rPr>
        <w:t>)申报农机购置补贴时提供的相关资料进行形式审核、对机具进行核查</w:t>
      </w:r>
      <w:bookmarkStart w:id="0" w:name="_GoBack"/>
      <w:bookmarkEnd w:id="0"/>
      <w:r>
        <w:rPr>
          <w:rFonts w:hint="eastAsia" w:ascii="仿宋" w:hAnsi="仿宋" w:eastAsia="仿宋" w:cs="宋体"/>
          <w:color w:val="000000"/>
          <w:kern w:val="0"/>
          <w:sz w:val="32"/>
          <w:szCs w:val="32"/>
        </w:rPr>
        <w:t>工作。</w:t>
      </w:r>
    </w:p>
    <w:p>
      <w:pPr>
        <w:widowControl/>
        <w:spacing w:line="540" w:lineRule="atLeast"/>
        <w:ind w:firstLine="803" w:firstLineChars="250"/>
        <w:jc w:val="left"/>
        <w:rPr>
          <w:rFonts w:hint="eastAsia" w:ascii="仿宋" w:hAnsi="仿宋" w:eastAsia="仿宋" w:cs="宋体"/>
          <w:color w:val="000000"/>
          <w:kern w:val="0"/>
          <w:sz w:val="24"/>
          <w:szCs w:val="24"/>
        </w:rPr>
      </w:pPr>
      <w:r>
        <w:rPr>
          <w:rFonts w:hint="eastAsia" w:ascii="仿宋" w:hAnsi="仿宋" w:eastAsia="仿宋" w:cs="宋体"/>
          <w:b/>
          <w:bCs/>
          <w:color w:val="000000"/>
          <w:kern w:val="0"/>
          <w:sz w:val="32"/>
          <w:szCs w:val="32"/>
        </w:rPr>
        <w:t>一、核验内容</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（一）购机者身份信息核验。</w:t>
      </w:r>
      <w:r>
        <w:rPr>
          <w:rFonts w:hint="eastAsia" w:ascii="仿宋" w:hAnsi="仿宋" w:eastAsia="仿宋" w:cs="宋体"/>
          <w:color w:val="000000"/>
          <w:kern w:val="0"/>
          <w:sz w:val="32"/>
          <w:szCs w:val="32"/>
        </w:rPr>
        <w:t>核对购机者个人身份证件或农业生产经营组织工商营业执照(统一社会信用代码)及其法定代表人身份证件等信息。</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（二）机具信息核验。</w:t>
      </w:r>
      <w:r>
        <w:rPr>
          <w:rFonts w:hint="eastAsia" w:ascii="仿宋" w:hAnsi="仿宋" w:eastAsia="仿宋" w:cs="宋体"/>
          <w:color w:val="000000"/>
          <w:kern w:val="0"/>
          <w:sz w:val="32"/>
          <w:szCs w:val="32"/>
        </w:rPr>
        <w:t>核对机具实物上的固定铭牌信息、农机购置补贴辅助管理系统所对应机具的信息、牌证管理机具的行驶证信息等。</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(三)材料审核</w:t>
      </w:r>
      <w:r>
        <w:rPr>
          <w:rFonts w:hint="eastAsia" w:ascii="仿宋" w:hAnsi="仿宋" w:eastAsia="仿宋" w:cs="宋体"/>
          <w:color w:val="000000"/>
          <w:kern w:val="0"/>
          <w:sz w:val="32"/>
          <w:szCs w:val="32"/>
        </w:rPr>
        <w:t>。核对购机者出示的身份证明、购机发票的规范性、完整性、一致性，核对购机者银行账号、开户名等信息。以及补贴要求的其他相关材料。</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rPr>
        <w:t>二、核验程序及要求</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受理申请。农机购置补贴辅助管理系统（包括手机APP）常年连续开放，按照敞开补贴要求，对购机者的补贴申请应录尽录、应审尽审，主管部门应按规定及时受理。不得以资金计划用完等理由拒绝购机者的录入申请。</w:t>
      </w:r>
    </w:p>
    <w:p>
      <w:pPr>
        <w:widowControl/>
        <w:spacing w:line="540" w:lineRule="atLeast"/>
        <w:ind w:firstLine="640"/>
        <w:jc w:val="left"/>
        <w:rPr>
          <w:rFonts w:hint="eastAsia" w:ascii="仿宋" w:hAnsi="仿宋" w:eastAsia="仿宋" w:cs="宋体"/>
          <w:color w:val="000000"/>
          <w:kern w:val="0"/>
          <w:sz w:val="32"/>
          <w:szCs w:val="32"/>
        </w:rPr>
      </w:pPr>
      <w:r>
        <w:rPr>
          <w:rFonts w:hint="eastAsia" w:ascii="Times New Roman" w:hAnsi="Times New Roman" w:eastAsia="仿宋" w:cs="Times New Roman"/>
          <w:color w:val="000000"/>
          <w:kern w:val="0"/>
          <w:sz w:val="32"/>
          <w:szCs w:val="32"/>
        </w:rPr>
        <w:t> </w:t>
      </w:r>
      <w:r>
        <w:rPr>
          <w:rFonts w:hint="eastAsia" w:ascii="仿宋" w:hAnsi="仿宋" w:eastAsia="仿宋" w:cs="宋体"/>
          <w:b/>
          <w:color w:val="000000"/>
          <w:kern w:val="0"/>
          <w:sz w:val="32"/>
          <w:szCs w:val="32"/>
        </w:rPr>
        <w:t>（二）资料核验。一是</w:t>
      </w:r>
      <w:r>
        <w:rPr>
          <w:rFonts w:hint="eastAsia" w:ascii="仿宋" w:hAnsi="仿宋" w:eastAsia="仿宋" w:cs="宋体"/>
          <w:color w:val="000000"/>
          <w:kern w:val="0"/>
          <w:sz w:val="32"/>
          <w:szCs w:val="32"/>
        </w:rPr>
        <w:t>购机者及其身份、购机税控发票等资料。购机者为个人的，重点核验购机者本人与其身份证件的照片是否相符,购机税控发票所显示的购机者姓名与购机者身份证件所显示的姓名是否一致;购机者为农业生产经营组织的,重点核验该组织法定代表人本人与其身份证件的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宋体"/>
          <w:b/>
          <w:color w:val="000000"/>
          <w:kern w:val="0"/>
          <w:sz w:val="32"/>
          <w:szCs w:val="32"/>
        </w:rPr>
        <w:t>二是</w:t>
      </w:r>
      <w:r>
        <w:rPr>
          <w:rFonts w:hint="eastAsia" w:ascii="仿宋" w:hAnsi="仿宋" w:eastAsia="仿宋" w:cs="宋体"/>
          <w:color w:val="000000"/>
          <w:kern w:val="0"/>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宋体"/>
          <w:b/>
          <w:color w:val="000000"/>
          <w:kern w:val="0"/>
          <w:sz w:val="32"/>
          <w:szCs w:val="32"/>
        </w:rPr>
        <w:t>三是</w:t>
      </w:r>
      <w:r>
        <w:rPr>
          <w:rFonts w:hint="eastAsia" w:ascii="仿宋" w:hAnsi="仿宋" w:eastAsia="仿宋" w:cs="宋体"/>
          <w:color w:val="000000"/>
          <w:kern w:val="0"/>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未通过核验的，应将所发现的问题一次性告知购机者，并说明完善方法。</w:t>
      </w:r>
    </w:p>
    <w:p>
      <w:pPr>
        <w:widowControl/>
        <w:spacing w:line="540" w:lineRule="atLeast"/>
        <w:ind w:firstLine="640"/>
        <w:jc w:val="left"/>
        <w:rPr>
          <w:rFonts w:hint="eastAsia" w:ascii="仿宋" w:hAnsi="仿宋" w:eastAsia="仿宋" w:cs="宋体"/>
          <w:color w:val="000000"/>
          <w:kern w:val="0"/>
          <w:sz w:val="24"/>
          <w:szCs w:val="24"/>
        </w:rPr>
      </w:pPr>
      <w:r>
        <w:rPr>
          <w:rFonts w:hint="eastAsia" w:ascii="仿宋" w:hAnsi="仿宋" w:eastAsia="仿宋" w:cs="宋体"/>
          <w:b/>
          <w:color w:val="000000"/>
          <w:kern w:val="0"/>
          <w:sz w:val="32"/>
          <w:szCs w:val="32"/>
        </w:rPr>
        <w:t>（三）机具核验。</w:t>
      </w:r>
      <w:r>
        <w:rPr>
          <w:rFonts w:hint="eastAsia" w:ascii="仿宋" w:hAnsi="仿宋" w:eastAsia="仿宋" w:cs="宋体"/>
          <w:color w:val="000000"/>
          <w:kern w:val="0"/>
          <w:sz w:val="32"/>
          <w:szCs w:val="32"/>
        </w:rPr>
        <w:t>核验机具应是组装完毕、安装到位，可以投入正常使用是完整产品。</w:t>
      </w:r>
      <w:r>
        <w:rPr>
          <w:rFonts w:hint="eastAsia" w:ascii="仿宋" w:hAnsi="仿宋" w:eastAsia="仿宋" w:cs="宋体"/>
          <w:b/>
          <w:color w:val="000000"/>
          <w:kern w:val="0"/>
          <w:sz w:val="32"/>
          <w:szCs w:val="32"/>
        </w:rPr>
        <w:t>一是</w:t>
      </w:r>
      <w:r>
        <w:rPr>
          <w:rFonts w:hint="eastAsia" w:ascii="仿宋" w:hAnsi="仿宋" w:eastAsia="仿宋" w:cs="宋体"/>
          <w:color w:val="000000"/>
          <w:kern w:val="0"/>
          <w:sz w:val="32"/>
          <w:szCs w:val="32"/>
        </w:rPr>
        <w:t>购机税控发票所显示的机具名称、生产企业、型号、发动机号(不带动力的可不核验)、出厂编号与所购实物机具铭牌显示信息是否一致；</w:t>
      </w:r>
      <w:r>
        <w:rPr>
          <w:rFonts w:hint="eastAsia" w:ascii="仿宋" w:hAnsi="仿宋" w:eastAsia="仿宋" w:cs="宋体"/>
          <w:b/>
          <w:color w:val="000000"/>
          <w:kern w:val="0"/>
          <w:sz w:val="32"/>
          <w:szCs w:val="32"/>
        </w:rPr>
        <w:t>二是</w:t>
      </w:r>
      <w:r>
        <w:rPr>
          <w:rFonts w:hint="eastAsia" w:ascii="仿宋" w:hAnsi="仿宋" w:eastAsia="仿宋" w:cs="宋体"/>
          <w:color w:val="000000"/>
          <w:kern w:val="0"/>
          <w:sz w:val="32"/>
          <w:szCs w:val="32"/>
        </w:rPr>
        <w:t>所购实物机具铭牌显示信息与农机购置补贴辅助管理系统内对应的机具信息是否一致；</w:t>
      </w:r>
      <w:r>
        <w:rPr>
          <w:rFonts w:hint="eastAsia" w:ascii="仿宋" w:hAnsi="仿宋" w:eastAsia="仿宋" w:cs="宋体"/>
          <w:b/>
          <w:color w:val="000000"/>
          <w:kern w:val="0"/>
          <w:sz w:val="32"/>
          <w:szCs w:val="32"/>
        </w:rPr>
        <w:t>三是</w:t>
      </w:r>
      <w:r>
        <w:rPr>
          <w:rFonts w:hint="eastAsia" w:ascii="仿宋" w:hAnsi="仿宋" w:eastAsia="仿宋" w:cs="宋体"/>
          <w:color w:val="000000"/>
          <w:kern w:val="0"/>
          <w:sz w:val="32"/>
          <w:szCs w:val="32"/>
        </w:rPr>
        <w:t>购机税控发票所显示的经销企业与农机购置补贴辅助管理系统内对应的经销信息是否一致。所有农机购置补贴机具在补贴资金结算前需要逐台核验，在核验过程中，实行“谁核验、谁签字、谁负责”的责任追究制，核验结果由核验人员与购机者双方签字确认。实行牌证管理的补贴机具，要先行办理牌证，以农机安全监理提供牌证信息为准，补贴工作人员不再重复核实。</w:t>
      </w:r>
    </w:p>
    <w:p>
      <w:pPr>
        <w:widowControl/>
        <w:spacing w:line="540" w:lineRule="atLeast"/>
        <w:ind w:firstLine="640"/>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（四）公示报送</w:t>
      </w:r>
      <w:r>
        <w:rPr>
          <w:rFonts w:hint="eastAsia" w:ascii="仿宋" w:hAnsi="仿宋" w:eastAsia="仿宋" w:cs="宋体"/>
          <w:color w:val="000000"/>
          <w:kern w:val="0"/>
          <w:sz w:val="32"/>
          <w:szCs w:val="32"/>
        </w:rPr>
        <w:t>。对通过复核的补贴申请信息进行为期不少于20天的公示；公示无异议后报送同级财政部门。</w:t>
      </w:r>
    </w:p>
    <w:p>
      <w:pPr>
        <w:widowControl/>
        <w:spacing w:line="540" w:lineRule="atLeast"/>
        <w:ind w:firstLine="640"/>
        <w:jc w:val="left"/>
        <w:rPr>
          <w:rFonts w:hint="eastAsia" w:ascii="仿宋" w:hAnsi="仿宋" w:eastAsia="仿宋" w:cs="宋体"/>
          <w:color w:val="000000"/>
          <w:kern w:val="0"/>
          <w:sz w:val="24"/>
          <w:szCs w:val="24"/>
        </w:rPr>
      </w:pPr>
      <w:r>
        <w:rPr>
          <w:rFonts w:hint="eastAsia" w:ascii="仿宋" w:hAnsi="仿宋" w:eastAsia="仿宋" w:cs="宋体"/>
          <w:b/>
          <w:color w:val="000000"/>
          <w:kern w:val="0"/>
          <w:sz w:val="32"/>
          <w:szCs w:val="32"/>
        </w:rPr>
        <w:t>（五）资料处理。</w:t>
      </w:r>
      <w:r>
        <w:rPr>
          <w:rFonts w:hint="eastAsia" w:ascii="仿宋" w:hAnsi="仿宋" w:eastAsia="仿宋" w:cs="宋体"/>
          <w:color w:val="000000"/>
          <w:kern w:val="0"/>
          <w:sz w:val="32"/>
          <w:szCs w:val="32"/>
        </w:rPr>
        <w:t>对财政部门未提出疑义的补贴申请，将其核验资料存备用备查，存留期限不少于5年。</w:t>
      </w:r>
    </w:p>
    <w:p>
      <w:pPr>
        <w:widowControl/>
        <w:spacing w:line="540" w:lineRule="atLeast"/>
        <w:ind w:firstLine="803" w:firstLineChars="250"/>
        <w:jc w:val="lef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三、监督管理</w:t>
      </w:r>
    </w:p>
    <w:p>
      <w:pPr>
        <w:widowControl/>
        <w:spacing w:line="540" w:lineRule="atLeast"/>
        <w:ind w:firstLine="803" w:firstLineChars="250"/>
        <w:jc w:val="lef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（一）</w:t>
      </w:r>
      <w:r>
        <w:rPr>
          <w:rFonts w:hint="eastAsia" w:ascii="仿宋" w:hAnsi="仿宋" w:eastAsia="仿宋" w:cs="宋体"/>
          <w:b/>
          <w:color w:val="000000"/>
          <w:kern w:val="0"/>
          <w:sz w:val="32"/>
          <w:szCs w:val="32"/>
        </w:rPr>
        <w:t>加强核验人员队伍建设。</w:t>
      </w:r>
      <w:r>
        <w:rPr>
          <w:rFonts w:hint="eastAsia" w:ascii="仿宋" w:hAnsi="仿宋" w:eastAsia="仿宋" w:cs="宋体"/>
          <w:color w:val="000000"/>
          <w:kern w:val="0"/>
          <w:sz w:val="32"/>
          <w:szCs w:val="32"/>
        </w:rPr>
        <w:t>选配责任心强、业务素质高、作风优良的干部从事核验工作,对其每年至少开展一次廉洁从政、业务技能等方面的教育培训。建立健全分管领导监督机制,明确岗位职责。</w:t>
      </w:r>
    </w:p>
    <w:p>
      <w:pPr>
        <w:widowControl/>
        <w:spacing w:line="540" w:lineRule="atLeast"/>
        <w:ind w:firstLine="643"/>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（二）推行购机承诺践诺。</w:t>
      </w:r>
      <w:r>
        <w:rPr>
          <w:rFonts w:hint="eastAsia" w:ascii="仿宋" w:hAnsi="仿宋" w:eastAsia="仿宋" w:cs="宋体"/>
          <w:color w:val="000000"/>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widowControl/>
        <w:spacing w:line="540" w:lineRule="atLeast"/>
        <w:ind w:firstLine="643"/>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（三）全面排查违规线索。</w:t>
      </w:r>
      <w:r>
        <w:rPr>
          <w:rFonts w:hint="eastAsia" w:ascii="仿宋" w:hAnsi="仿宋" w:eastAsia="仿宋" w:cs="宋体"/>
          <w:color w:val="000000"/>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widowControl/>
        <w:spacing w:line="540" w:lineRule="atLeast"/>
        <w:ind w:firstLine="643"/>
        <w:jc w:val="left"/>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（四）严格监督管理。</w:t>
      </w:r>
      <w:r>
        <w:rPr>
          <w:rFonts w:hint="eastAsia" w:ascii="仿宋" w:hAnsi="仿宋" w:eastAsia="仿宋" w:cs="宋体"/>
          <w:color w:val="000000"/>
          <w:kern w:val="0"/>
          <w:sz w:val="32"/>
          <w:szCs w:val="32"/>
        </w:rPr>
        <w:t>健全内部控制制度，以极具核验流程为主线，逐项工作、逐个环节查找风险点，制定防控措施。</w:t>
      </w:r>
    </w:p>
    <w:p>
      <w:pPr>
        <w:widowControl/>
        <w:spacing w:line="540" w:lineRule="atLeast"/>
        <w:ind w:firstLine="640"/>
        <w:jc w:val="left"/>
        <w:rPr>
          <w:rFonts w:hint="eastAsia" w:ascii="仿宋" w:hAnsi="仿宋" w:eastAsia="仿宋" w:cs="宋体"/>
          <w:color w:val="000000"/>
          <w:kern w:val="0"/>
          <w:sz w:val="24"/>
          <w:szCs w:val="24"/>
        </w:rPr>
      </w:pPr>
      <w:r>
        <w:rPr>
          <w:rFonts w:hint="eastAsia" w:ascii="微软雅黑" w:hAnsi="微软雅黑" w:eastAsia="仿宋" w:cs="宋体"/>
          <w:color w:val="000000"/>
          <w:kern w:val="0"/>
          <w:sz w:val="24"/>
          <w:szCs w:val="24"/>
        </w:rPr>
        <w:t> </w:t>
      </w:r>
    </w:p>
    <w:p>
      <w:pPr>
        <w:widowControl/>
        <w:spacing w:line="540" w:lineRule="atLeast"/>
        <w:ind w:firstLine="640"/>
        <w:jc w:val="right"/>
        <w:rPr>
          <w:rFonts w:hint="eastAsia" w:ascii="仿宋" w:hAnsi="仿宋" w:eastAsia="仿宋" w:cs="宋体"/>
          <w:color w:val="000000"/>
          <w:kern w:val="0"/>
          <w:sz w:val="24"/>
          <w:szCs w:val="24"/>
        </w:rPr>
      </w:pPr>
      <w:r>
        <w:rPr>
          <w:rFonts w:hint="eastAsia" w:ascii="微软雅黑" w:hAnsi="微软雅黑" w:eastAsia="仿宋" w:cs="宋体"/>
          <w:color w:val="000000"/>
          <w:kern w:val="0"/>
          <w:sz w:val="24"/>
          <w:szCs w:val="24"/>
        </w:rPr>
        <w:t> </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02BB"/>
    <w:rsid w:val="00102252"/>
    <w:rsid w:val="00273983"/>
    <w:rsid w:val="002A02BB"/>
    <w:rsid w:val="003B54AE"/>
    <w:rsid w:val="005548B5"/>
    <w:rsid w:val="006C77AE"/>
    <w:rsid w:val="008A66D1"/>
    <w:rsid w:val="00D41B93"/>
    <w:rsid w:val="00DA4375"/>
    <w:rsid w:val="00DE44CD"/>
    <w:rsid w:val="00EB149D"/>
    <w:rsid w:val="6A6D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 w:type="character" w:customStyle="1" w:styleId="6">
    <w:name w:val="span1"/>
    <w:basedOn w:val="4"/>
    <w:uiPriority w:val="0"/>
  </w:style>
  <w:style w:type="character" w:customStyle="1" w:styleId="7">
    <w:name w:val="span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Words>
  <Characters>1532</Characters>
  <Lines>12</Lines>
  <Paragraphs>3</Paragraphs>
  <TotalTime>63</TotalTime>
  <ScaleCrop>false</ScaleCrop>
  <LinksUpToDate>false</LinksUpToDate>
  <CharactersWithSpaces>1797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2020-12-21T06:37:00Z</dcterms:created>
  <dc:creator>Administrator</dc:creator>
  <cp:lastModifiedBy>Administrator</cp:lastModifiedBy>
  <cp:lastPrinted>2020-12-21T07:36:00Z</cp:lastPrinted>
  <dcterms:modified xsi:type="dcterms:W3CDTF">2020-12-30T00:49:10Z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