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B44" w:rsidRDefault="00F30B44">
      <w:pPr>
        <w:spacing w:line="600" w:lineRule="exact"/>
        <w:jc w:val="center"/>
        <w:rPr>
          <w:rFonts w:ascii="方正小标宋简体" w:eastAsia="方正小标宋简体" w:hAnsi="方正小标宋简体" w:cs="方正小标宋简体"/>
          <w:sz w:val="44"/>
          <w:szCs w:val="44"/>
        </w:rPr>
      </w:pPr>
    </w:p>
    <w:p w:rsidR="00F30B44" w:rsidRDefault="00F30B44">
      <w:pPr>
        <w:pStyle w:val="2"/>
        <w:rPr>
          <w:rFonts w:ascii="方正小标宋简体" w:eastAsia="方正小标宋简体" w:hAnsi="方正小标宋简体" w:cs="方正小标宋简体"/>
          <w:sz w:val="44"/>
          <w:szCs w:val="44"/>
        </w:rPr>
      </w:pPr>
    </w:p>
    <w:p w:rsidR="00F30B44" w:rsidRDefault="00F30B44">
      <w:pPr>
        <w:pStyle w:val="a3"/>
        <w:rPr>
          <w:rFonts w:ascii="方正小标宋简体" w:eastAsia="方正小标宋简体" w:hAnsi="方正小标宋简体" w:cs="方正小标宋简体"/>
          <w:sz w:val="44"/>
          <w:szCs w:val="44"/>
        </w:rPr>
      </w:pPr>
    </w:p>
    <w:p w:rsidR="00F30B44" w:rsidRDefault="0071341F">
      <w:pPr>
        <w:pStyle w:val="a3"/>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临市府办发〔2021〕</w:t>
      </w:r>
      <w:r w:rsidR="00B64BB4">
        <w:rPr>
          <w:rFonts w:ascii="仿宋_GB2312" w:eastAsia="仿宋_GB2312" w:hAnsi="仿宋_GB2312" w:cs="仿宋_GB2312" w:hint="eastAsia"/>
          <w:sz w:val="32"/>
          <w:szCs w:val="32"/>
        </w:rPr>
        <w:t>54</w:t>
      </w:r>
      <w:r>
        <w:rPr>
          <w:rFonts w:ascii="仿宋_GB2312" w:eastAsia="仿宋_GB2312" w:hAnsi="仿宋_GB2312" w:cs="仿宋_GB2312" w:hint="eastAsia"/>
          <w:sz w:val="32"/>
          <w:szCs w:val="32"/>
        </w:rPr>
        <w:t>号</w:t>
      </w:r>
    </w:p>
    <w:p w:rsidR="00F30B44" w:rsidRDefault="00F30B44">
      <w:pPr>
        <w:pStyle w:val="a3"/>
        <w:jc w:val="center"/>
        <w:rPr>
          <w:rFonts w:ascii="仿宋_GB2312" w:eastAsia="仿宋_GB2312" w:hAnsi="仿宋_GB2312" w:cs="仿宋_GB2312"/>
          <w:sz w:val="32"/>
          <w:szCs w:val="32"/>
        </w:rPr>
      </w:pPr>
    </w:p>
    <w:p w:rsidR="00F30B44" w:rsidRDefault="0071341F">
      <w:pPr>
        <w:spacing w:line="60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sz w:val="44"/>
          <w:szCs w:val="44"/>
        </w:rPr>
        <w:t>关于印发</w:t>
      </w:r>
      <w:proofErr w:type="gramStart"/>
      <w:r>
        <w:rPr>
          <w:rFonts w:ascii="方正小标宋简体" w:eastAsia="方正小标宋简体" w:hAnsi="方正小标宋简体" w:cs="方正小标宋简体" w:hint="eastAsia"/>
          <w:sz w:val="44"/>
          <w:szCs w:val="44"/>
        </w:rPr>
        <w:t>《</w:t>
      </w:r>
      <w:proofErr w:type="gramEnd"/>
      <w:r>
        <w:rPr>
          <w:rFonts w:ascii="方正小标宋简体" w:eastAsia="方正小标宋简体" w:hAnsi="方正小标宋简体" w:cs="方正小标宋简体" w:hint="eastAsia"/>
          <w:sz w:val="44"/>
          <w:szCs w:val="44"/>
        </w:rPr>
        <w:t>临夏市2021</w:t>
      </w:r>
      <w:r>
        <w:rPr>
          <w:rFonts w:ascii="方正小标宋简体" w:eastAsia="方正小标宋简体" w:hAnsi="方正小标宋简体" w:cs="方正小标宋简体" w:hint="eastAsia"/>
          <w:kern w:val="0"/>
          <w:sz w:val="44"/>
          <w:szCs w:val="44"/>
        </w:rPr>
        <w:t>—</w:t>
      </w:r>
      <w:r>
        <w:rPr>
          <w:rFonts w:ascii="方正小标宋简体" w:eastAsia="方正小标宋简体" w:hAnsi="方正小标宋简体" w:cs="方正小标宋简体" w:hint="eastAsia"/>
          <w:sz w:val="44"/>
          <w:szCs w:val="44"/>
        </w:rPr>
        <w:t>2023年农机购置补贴</w:t>
      </w:r>
    </w:p>
    <w:p w:rsidR="00F30B44" w:rsidRDefault="0071341F">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实施方案</w:t>
      </w:r>
      <w:proofErr w:type="gramStart"/>
      <w:r>
        <w:rPr>
          <w:rFonts w:ascii="方正小标宋简体" w:eastAsia="方正小标宋简体" w:hAnsi="方正小标宋简体" w:cs="方正小标宋简体" w:hint="eastAsia"/>
          <w:sz w:val="44"/>
          <w:szCs w:val="44"/>
        </w:rPr>
        <w:t>》</w:t>
      </w:r>
      <w:proofErr w:type="gramEnd"/>
      <w:r>
        <w:rPr>
          <w:rFonts w:ascii="方正小标宋简体" w:eastAsia="方正小标宋简体" w:hAnsi="方正小标宋简体" w:cs="方正小标宋简体" w:hint="eastAsia"/>
          <w:sz w:val="44"/>
          <w:szCs w:val="44"/>
        </w:rPr>
        <w:t>的通知</w:t>
      </w:r>
    </w:p>
    <w:p w:rsidR="00F30B44" w:rsidRDefault="00F30B44">
      <w:pPr>
        <w:spacing w:line="600" w:lineRule="exact"/>
        <w:rPr>
          <w:rFonts w:ascii="方正小标宋简体" w:eastAsia="方正小标宋简体" w:hAnsi="方正小标宋简体" w:cs="方正小标宋简体"/>
          <w:sz w:val="44"/>
          <w:szCs w:val="44"/>
        </w:rPr>
      </w:pPr>
    </w:p>
    <w:p w:rsidR="00F30B44" w:rsidRDefault="0071341F">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各镇人民政府、市直各相关单位：</w:t>
      </w:r>
    </w:p>
    <w:p w:rsidR="00F30B44" w:rsidRDefault="0071341F">
      <w:pPr>
        <w:pStyle w:val="a3"/>
        <w:spacing w:after="0"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《临夏市2021—2023年农机购置补贴实施方案》已经市政府常务会议研究通过，现印发给你们，请认真抓好贯彻执行。</w:t>
      </w:r>
    </w:p>
    <w:p w:rsidR="00F30B44" w:rsidRDefault="00F30B44">
      <w:pPr>
        <w:pStyle w:val="a3"/>
        <w:spacing w:after="0" w:line="600" w:lineRule="exact"/>
        <w:ind w:firstLine="640"/>
        <w:rPr>
          <w:rFonts w:ascii="仿宋_GB2312" w:eastAsia="仿宋_GB2312" w:hAnsi="仿宋_GB2312" w:cs="仿宋_GB2312"/>
          <w:sz w:val="32"/>
          <w:szCs w:val="32"/>
        </w:rPr>
      </w:pPr>
    </w:p>
    <w:p w:rsidR="00F30B44" w:rsidRDefault="0071341F">
      <w:pPr>
        <w:pStyle w:val="a3"/>
        <w:spacing w:after="0"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附：临夏市2021—2023年农机购置补贴实施方案</w:t>
      </w:r>
    </w:p>
    <w:p w:rsidR="00F30B44" w:rsidRDefault="00F30B44">
      <w:pPr>
        <w:pStyle w:val="a3"/>
        <w:spacing w:after="0" w:line="600" w:lineRule="exact"/>
        <w:ind w:firstLine="640"/>
        <w:rPr>
          <w:rFonts w:ascii="仿宋_GB2312" w:eastAsia="仿宋_GB2312" w:hAnsi="仿宋_GB2312" w:cs="仿宋_GB2312" w:hint="eastAsia"/>
          <w:sz w:val="32"/>
          <w:szCs w:val="32"/>
        </w:rPr>
      </w:pPr>
    </w:p>
    <w:p w:rsidR="00B64BB4" w:rsidRDefault="00B64BB4">
      <w:pPr>
        <w:pStyle w:val="a3"/>
        <w:spacing w:after="0" w:line="600" w:lineRule="exact"/>
        <w:ind w:firstLine="640"/>
        <w:rPr>
          <w:rFonts w:ascii="仿宋_GB2312" w:eastAsia="仿宋_GB2312" w:hAnsi="仿宋_GB2312" w:cs="仿宋_GB2312" w:hint="eastAsia"/>
          <w:sz w:val="32"/>
          <w:szCs w:val="32"/>
        </w:rPr>
      </w:pPr>
    </w:p>
    <w:p w:rsidR="00B64BB4" w:rsidRDefault="00B64BB4">
      <w:pPr>
        <w:pStyle w:val="a3"/>
        <w:spacing w:after="0" w:line="600" w:lineRule="exact"/>
        <w:ind w:firstLine="640"/>
        <w:rPr>
          <w:rFonts w:ascii="仿宋_GB2312" w:eastAsia="仿宋_GB2312" w:hAnsi="仿宋_GB2312" w:cs="仿宋_GB2312" w:hint="eastAsia"/>
          <w:sz w:val="32"/>
          <w:szCs w:val="32"/>
        </w:rPr>
      </w:pPr>
    </w:p>
    <w:p w:rsidR="00B64BB4" w:rsidRDefault="00B64BB4">
      <w:pPr>
        <w:pStyle w:val="a3"/>
        <w:spacing w:after="0"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(此件公开发布)</w:t>
      </w:r>
    </w:p>
    <w:p w:rsidR="00B64BB4" w:rsidRDefault="0071341F">
      <w:pPr>
        <w:pStyle w:val="a3"/>
        <w:spacing w:after="0" w:line="60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p>
    <w:p w:rsidR="00F30B44" w:rsidRDefault="0071341F" w:rsidP="00B64BB4">
      <w:pPr>
        <w:pStyle w:val="a3"/>
        <w:spacing w:after="0" w:line="600" w:lineRule="exact"/>
        <w:ind w:firstLineChars="1500" w:firstLine="4800"/>
        <w:rPr>
          <w:rFonts w:ascii="仿宋_GB2312" w:eastAsia="仿宋_GB2312" w:hAnsi="仿宋_GB2312" w:cs="仿宋_GB2312"/>
          <w:sz w:val="32"/>
          <w:szCs w:val="32"/>
        </w:rPr>
      </w:pPr>
      <w:r>
        <w:rPr>
          <w:rFonts w:ascii="仿宋_GB2312" w:eastAsia="仿宋_GB2312" w:hAnsi="仿宋_GB2312" w:cs="仿宋_GB2312" w:hint="eastAsia"/>
          <w:sz w:val="32"/>
          <w:szCs w:val="32"/>
        </w:rPr>
        <w:t>临夏市人民政府</w:t>
      </w:r>
      <w:r w:rsidR="00B64BB4">
        <w:rPr>
          <w:rFonts w:ascii="仿宋_GB2312" w:eastAsia="仿宋_GB2312" w:hAnsi="仿宋_GB2312" w:cs="仿宋_GB2312" w:hint="eastAsia"/>
          <w:sz w:val="32"/>
          <w:szCs w:val="32"/>
        </w:rPr>
        <w:t>办公室</w:t>
      </w:r>
    </w:p>
    <w:p w:rsidR="00ED6A84" w:rsidRPr="00B64BB4" w:rsidRDefault="0071341F" w:rsidP="00B64BB4">
      <w:pPr>
        <w:pStyle w:val="a3"/>
        <w:spacing w:after="0"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2021年9月29日</w:t>
      </w:r>
    </w:p>
    <w:p w:rsidR="00F30B44" w:rsidRDefault="0071341F">
      <w:pPr>
        <w:spacing w:line="600" w:lineRule="exact"/>
        <w:jc w:val="center"/>
        <w:rPr>
          <w:rFonts w:ascii="方正小标宋简体" w:eastAsia="方正小标宋简体" w:hAnsi="宋体" w:cs="宋体"/>
          <w:kern w:val="0"/>
          <w:sz w:val="44"/>
          <w:szCs w:val="44"/>
        </w:rPr>
      </w:pPr>
      <w:r>
        <w:rPr>
          <w:rFonts w:ascii="方正小标宋简体" w:eastAsia="方正小标宋简体" w:hAnsi="方正小标宋简体" w:cs="方正小标宋简体" w:hint="eastAsia"/>
          <w:sz w:val="44"/>
          <w:szCs w:val="44"/>
        </w:rPr>
        <w:lastRenderedPageBreak/>
        <w:t>临夏市2021</w:t>
      </w:r>
      <w:r>
        <w:rPr>
          <w:rFonts w:ascii="方正小标宋简体" w:eastAsia="方正小标宋简体" w:hAnsi="宋体" w:cs="宋体" w:hint="eastAsia"/>
          <w:kern w:val="0"/>
          <w:sz w:val="44"/>
          <w:szCs w:val="44"/>
        </w:rPr>
        <w:t>—</w:t>
      </w:r>
      <w:r>
        <w:rPr>
          <w:rFonts w:ascii="方正小标宋简体" w:eastAsia="方正小标宋简体" w:hAnsi="方正小标宋简体" w:cs="方正小标宋简体" w:hint="eastAsia"/>
          <w:sz w:val="44"/>
          <w:szCs w:val="44"/>
        </w:rPr>
        <w:t>2023年农机购置补贴</w:t>
      </w:r>
    </w:p>
    <w:p w:rsidR="00F30B44" w:rsidRDefault="0071341F">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实施方案</w:t>
      </w:r>
    </w:p>
    <w:p w:rsidR="00F30B44" w:rsidRDefault="0071341F">
      <w:pPr>
        <w:pStyle w:val="a6"/>
        <w:widowControl w:val="0"/>
        <w:shd w:val="clear" w:color="auto" w:fill="FFFFFF"/>
        <w:spacing w:before="0" w:beforeAutospacing="0" w:after="0" w:afterAutospacing="0"/>
        <w:jc w:val="center"/>
        <w:rPr>
          <w:sz w:val="20"/>
          <w:szCs w:val="20"/>
        </w:rPr>
      </w:pPr>
      <w:r>
        <w:rPr>
          <w:rFonts w:ascii="楷体_GB2312" w:eastAsia="楷体_GB2312" w:hint="eastAsia"/>
          <w:sz w:val="32"/>
          <w:szCs w:val="32"/>
        </w:rPr>
        <w:t> </w:t>
      </w:r>
    </w:p>
    <w:p w:rsidR="00F30B44" w:rsidRDefault="0071341F">
      <w:pPr>
        <w:pStyle w:val="a6"/>
        <w:widowControl w:val="0"/>
        <w:shd w:val="clear" w:color="auto" w:fill="FFFFFF"/>
        <w:spacing w:before="0" w:beforeAutospacing="0" w:after="0" w:afterAutospacing="0" w:line="620" w:lineRule="exact"/>
        <w:ind w:firstLine="645"/>
        <w:jc w:val="both"/>
        <w:rPr>
          <w:sz w:val="20"/>
          <w:szCs w:val="20"/>
        </w:rPr>
      </w:pPr>
      <w:r>
        <w:rPr>
          <w:rFonts w:ascii="黑体" w:eastAsia="黑体" w:hAnsi="黑体" w:hint="eastAsia"/>
          <w:sz w:val="32"/>
          <w:szCs w:val="32"/>
        </w:rPr>
        <w:t>一、实施原则与实施重点</w:t>
      </w:r>
    </w:p>
    <w:p w:rsidR="00F30B44" w:rsidRDefault="0071341F">
      <w:pPr>
        <w:pStyle w:val="a6"/>
        <w:widowControl w:val="0"/>
        <w:shd w:val="clear" w:color="auto" w:fill="FFFFFF"/>
        <w:spacing w:before="0" w:beforeAutospacing="0" w:after="0" w:afterAutospacing="0" w:line="620" w:lineRule="exact"/>
        <w:ind w:firstLine="645"/>
        <w:jc w:val="both"/>
        <w:rPr>
          <w:sz w:val="20"/>
          <w:szCs w:val="20"/>
        </w:rPr>
      </w:pPr>
      <w:r>
        <w:rPr>
          <w:rStyle w:val="a8"/>
          <w:rFonts w:ascii="楷体_GB2312" w:eastAsia="楷体_GB2312" w:hint="eastAsia"/>
          <w:sz w:val="32"/>
          <w:szCs w:val="32"/>
        </w:rPr>
        <w:t>（一）实施原则。</w:t>
      </w:r>
      <w:r>
        <w:rPr>
          <w:rFonts w:ascii="仿宋_GB2312" w:eastAsia="仿宋_GB2312" w:hint="eastAsia"/>
          <w:sz w:val="32"/>
          <w:szCs w:val="32"/>
        </w:rPr>
        <w:t>坚持以习近平新时代中国特色社会主义思想为指导，全面贯彻党的十九大和十九届二中、三中、四中、五中全会精神，落实党中央、省委、州委对“三农”工作决策部署和《国务院关于加快推进农业机械化和农机装备产业转型升级的指导意见》（国发〔2018〕42号）、《甘肃省人民政府关于加快推进农业机械化和农机装备产业转型升级的实施意见》（</w:t>
      </w:r>
      <w:proofErr w:type="gramStart"/>
      <w:r>
        <w:rPr>
          <w:rFonts w:ascii="仿宋_GB2312" w:eastAsia="仿宋_GB2312" w:hint="eastAsia"/>
          <w:sz w:val="32"/>
          <w:szCs w:val="32"/>
        </w:rPr>
        <w:t>甘政发</w:t>
      </w:r>
      <w:proofErr w:type="gramEnd"/>
      <w:r>
        <w:rPr>
          <w:rFonts w:ascii="仿宋_GB2312" w:eastAsia="仿宋_GB2312" w:hint="eastAsia"/>
          <w:sz w:val="32"/>
          <w:szCs w:val="32"/>
        </w:rPr>
        <w:t>〔2019〕40号）要求，以服务乡村振兴战略，满足广大农民对机械化生产的需要为目标，以稳定实施政策、最大限度发挥政策效益为主线，破除制约要素合理流动的堵点，进一步畅通农业机械化发展各个环节，支持引导农民购置使用先进适用的农业机械，引领推动农业机械化向全程全面高质高效转型升级，加快提升农业机械化产业链现代化水平，为实施乡村振兴战略、推进我市农业农村现代化提供坚实支撑。</w:t>
      </w:r>
    </w:p>
    <w:p w:rsidR="00F30B44" w:rsidRDefault="0071341F">
      <w:pPr>
        <w:pStyle w:val="a6"/>
        <w:widowControl w:val="0"/>
        <w:shd w:val="clear" w:color="auto" w:fill="FFFFFF"/>
        <w:spacing w:before="0" w:beforeAutospacing="0" w:after="0" w:afterAutospacing="0" w:line="620" w:lineRule="exact"/>
        <w:ind w:firstLine="645"/>
        <w:jc w:val="both"/>
        <w:rPr>
          <w:sz w:val="20"/>
          <w:szCs w:val="20"/>
        </w:rPr>
      </w:pPr>
      <w:r>
        <w:rPr>
          <w:rStyle w:val="a8"/>
          <w:rFonts w:ascii="楷体_GB2312" w:eastAsia="楷体_GB2312" w:hint="eastAsia"/>
          <w:sz w:val="32"/>
          <w:szCs w:val="32"/>
        </w:rPr>
        <w:t>（二）实施重点。</w:t>
      </w:r>
      <w:r>
        <w:rPr>
          <w:rStyle w:val="a8"/>
          <w:rFonts w:ascii="仿宋_GB2312" w:eastAsia="仿宋_GB2312" w:hint="eastAsia"/>
          <w:sz w:val="32"/>
          <w:szCs w:val="32"/>
        </w:rPr>
        <w:t>一是</w:t>
      </w:r>
      <w:r>
        <w:rPr>
          <w:rFonts w:ascii="仿宋_GB2312" w:eastAsia="仿宋_GB2312" w:hint="eastAsia"/>
          <w:sz w:val="32"/>
          <w:szCs w:val="32"/>
        </w:rPr>
        <w:t>在支持重点方面着力突出稳产保供。将粮食、牛羊肉、生猪等重要农畜产品生产所需机具全部列入补贴范围，应补尽补。将烘干、标准化圈舍、畜禽粪污资源化利用</w:t>
      </w:r>
      <w:r>
        <w:rPr>
          <w:rFonts w:ascii="仿宋_GB2312" w:eastAsia="仿宋_GB2312" w:hint="eastAsia"/>
          <w:sz w:val="32"/>
          <w:szCs w:val="32"/>
        </w:rPr>
        <w:lastRenderedPageBreak/>
        <w:t>等方面成套设施装备纳入农机新产品补贴试点范围，加快推广应用步伐；</w:t>
      </w:r>
      <w:r>
        <w:rPr>
          <w:rStyle w:val="a8"/>
          <w:rFonts w:ascii="仿宋_GB2312" w:eastAsia="仿宋_GB2312" w:hint="eastAsia"/>
          <w:sz w:val="32"/>
          <w:szCs w:val="32"/>
        </w:rPr>
        <w:t>二是</w:t>
      </w:r>
      <w:r>
        <w:rPr>
          <w:rFonts w:ascii="仿宋_GB2312" w:eastAsia="仿宋_GB2312" w:hint="eastAsia"/>
          <w:sz w:val="32"/>
          <w:szCs w:val="32"/>
        </w:rPr>
        <w:t>在补贴资质方面着力突出农机科技自主创新。推广使用智能终端和应用智能作业模式，深化北斗系统在农业生产中的推广应用，确保农业生产数据安全；</w:t>
      </w:r>
      <w:r>
        <w:rPr>
          <w:rStyle w:val="a8"/>
          <w:rFonts w:ascii="仿宋_GB2312" w:eastAsia="仿宋_GB2312" w:hint="eastAsia"/>
          <w:sz w:val="32"/>
          <w:szCs w:val="32"/>
        </w:rPr>
        <w:t>三是</w:t>
      </w:r>
      <w:r>
        <w:rPr>
          <w:rFonts w:ascii="仿宋_GB2312" w:eastAsia="仿宋_GB2312" w:hint="eastAsia"/>
          <w:sz w:val="32"/>
          <w:szCs w:val="32"/>
        </w:rPr>
        <w:t>在补贴标准方面着力做到“有升有降”。提升部分重点补贴机具补贴额，测算比例从30%提高到35%，包括小麦、玉米、马铃薯等粮食生产薄弱环节所需机具，丘陵山区特色产业发展急需的新机具以及智能、复式、高端产品；逐步降低省内保有量明显过多、技术相对落后的轮式拖拉机等机具品目的补贴额，到2023年将其补贴额测算比例降低至15%及以下，并将部分低价值的机具退出补贴范围。</w:t>
      </w:r>
      <w:r>
        <w:rPr>
          <w:rStyle w:val="a8"/>
          <w:rFonts w:ascii="仿宋_GB2312" w:eastAsia="仿宋_GB2312" w:hint="eastAsia"/>
          <w:sz w:val="32"/>
          <w:szCs w:val="32"/>
        </w:rPr>
        <w:t>四是</w:t>
      </w:r>
      <w:r>
        <w:rPr>
          <w:rFonts w:ascii="仿宋_GB2312" w:eastAsia="仿宋_GB2312" w:hint="eastAsia"/>
          <w:sz w:val="32"/>
          <w:szCs w:val="32"/>
        </w:rPr>
        <w:t>提升信息化水平，推广应用手机App、人脸识别、补贴机具二</w:t>
      </w:r>
      <w:proofErr w:type="gramStart"/>
      <w:r>
        <w:rPr>
          <w:rFonts w:ascii="仿宋_GB2312" w:eastAsia="仿宋_GB2312" w:hint="eastAsia"/>
          <w:sz w:val="32"/>
          <w:szCs w:val="32"/>
        </w:rPr>
        <w:t>维码管理</w:t>
      </w:r>
      <w:proofErr w:type="gramEnd"/>
      <w:r>
        <w:rPr>
          <w:rFonts w:ascii="仿宋_GB2312" w:eastAsia="仿宋_GB2312" w:hint="eastAsia"/>
          <w:sz w:val="32"/>
          <w:szCs w:val="32"/>
        </w:rPr>
        <w:t>和</w:t>
      </w:r>
      <w:proofErr w:type="gramStart"/>
      <w:r>
        <w:rPr>
          <w:rFonts w:ascii="仿宋_GB2312" w:eastAsia="仿宋_GB2312" w:hint="eastAsia"/>
          <w:sz w:val="32"/>
          <w:szCs w:val="32"/>
        </w:rPr>
        <w:t>物联网</w:t>
      </w:r>
      <w:proofErr w:type="gramEnd"/>
      <w:r>
        <w:rPr>
          <w:rFonts w:ascii="仿宋_GB2312" w:eastAsia="仿宋_GB2312" w:hint="eastAsia"/>
          <w:sz w:val="32"/>
          <w:szCs w:val="32"/>
        </w:rPr>
        <w:t>监控等技术，加快推进</w:t>
      </w:r>
      <w:proofErr w:type="gramStart"/>
      <w:r>
        <w:rPr>
          <w:rFonts w:ascii="仿宋_GB2312" w:eastAsia="仿宋_GB2312" w:hint="eastAsia"/>
          <w:sz w:val="32"/>
          <w:szCs w:val="32"/>
        </w:rPr>
        <w:t>补贴全</w:t>
      </w:r>
      <w:proofErr w:type="gramEnd"/>
      <w:r>
        <w:rPr>
          <w:rFonts w:ascii="仿宋_GB2312" w:eastAsia="仿宋_GB2312" w:hint="eastAsia"/>
          <w:sz w:val="32"/>
          <w:szCs w:val="32"/>
        </w:rPr>
        <w:t>流程线上办理。加快补贴资金兑付，保障农民和企业合法权益，营造良好营商环境。优化办理流程，缩短机具核验办理时限。对套取、骗取补贴资金的产销企业实行罚款处理，从严整治违规行为。</w:t>
      </w:r>
    </w:p>
    <w:p w:rsidR="00F30B44" w:rsidRDefault="0071341F">
      <w:pPr>
        <w:pStyle w:val="a6"/>
        <w:widowControl w:val="0"/>
        <w:shd w:val="clear" w:color="auto" w:fill="FFFFFF"/>
        <w:spacing w:before="0" w:beforeAutospacing="0" w:after="0" w:afterAutospacing="0" w:line="620" w:lineRule="exact"/>
        <w:ind w:firstLine="645"/>
        <w:jc w:val="both"/>
        <w:rPr>
          <w:sz w:val="20"/>
          <w:szCs w:val="20"/>
        </w:rPr>
      </w:pPr>
      <w:r>
        <w:rPr>
          <w:rFonts w:ascii="黑体" w:eastAsia="黑体" w:hAnsi="黑体" w:hint="eastAsia"/>
          <w:sz w:val="32"/>
          <w:szCs w:val="32"/>
        </w:rPr>
        <w:t>二、补贴范围和补贴资质</w:t>
      </w:r>
    </w:p>
    <w:p w:rsidR="00F30B44" w:rsidRDefault="0071341F">
      <w:pPr>
        <w:pStyle w:val="a6"/>
        <w:widowControl w:val="0"/>
        <w:shd w:val="clear" w:color="auto" w:fill="FFFFFF"/>
        <w:spacing w:before="0" w:beforeAutospacing="0" w:after="0" w:afterAutospacing="0" w:line="620" w:lineRule="exact"/>
        <w:ind w:firstLine="645"/>
        <w:jc w:val="both"/>
        <w:rPr>
          <w:sz w:val="28"/>
          <w:szCs w:val="20"/>
        </w:rPr>
      </w:pPr>
      <w:r>
        <w:rPr>
          <w:rStyle w:val="a8"/>
          <w:rFonts w:ascii="楷体_GB2312" w:eastAsia="楷体_GB2312" w:hint="eastAsia"/>
          <w:sz w:val="32"/>
          <w:szCs w:val="32"/>
        </w:rPr>
        <w:t>（一）补贴范围。</w:t>
      </w:r>
      <w:r>
        <w:rPr>
          <w:rFonts w:ascii="仿宋_GB2312" w:eastAsia="仿宋_GB2312" w:hint="eastAsia"/>
          <w:sz w:val="32"/>
          <w:szCs w:val="32"/>
        </w:rPr>
        <w:t>中央财政资金全省农机购置补贴机具种类范围（以下简称“补贴范围”）为15大类35个小类120个品目。补贴机具种类范围可根据农业生产需要和农机购置补贴政策实施情况按年度进行调整。优先保障粮食、牛羊肉等重要农畜产品</w:t>
      </w:r>
      <w:r>
        <w:rPr>
          <w:rFonts w:ascii="仿宋_GB2312" w:eastAsia="仿宋_GB2312" w:hint="eastAsia"/>
          <w:sz w:val="32"/>
          <w:szCs w:val="32"/>
        </w:rPr>
        <w:lastRenderedPageBreak/>
        <w:t>生产、标准化圈舍、畜禽粪污资源化利用等特色农业生产以及支持农业绿色发展和数字化发展所需机具的补贴需要。农机新产品购置补贴试点按照省上方案遵照执行，同步实施《临夏市2021年县级农机购置补贴实施方案》（临市府办发〔2021〕16号）。</w:t>
      </w:r>
    </w:p>
    <w:p w:rsidR="00F30B44" w:rsidRDefault="0071341F">
      <w:pPr>
        <w:pStyle w:val="a6"/>
        <w:widowControl w:val="0"/>
        <w:shd w:val="clear" w:color="auto" w:fill="FFFFFF"/>
        <w:spacing w:before="0" w:beforeAutospacing="0" w:after="0" w:afterAutospacing="0" w:line="620" w:lineRule="exact"/>
        <w:ind w:firstLine="645"/>
        <w:jc w:val="both"/>
        <w:rPr>
          <w:sz w:val="20"/>
          <w:szCs w:val="20"/>
        </w:rPr>
      </w:pPr>
      <w:r>
        <w:rPr>
          <w:rStyle w:val="a8"/>
          <w:rFonts w:ascii="楷体_GB2312" w:eastAsia="楷体_GB2312" w:hint="eastAsia"/>
          <w:sz w:val="32"/>
          <w:szCs w:val="32"/>
        </w:rPr>
        <w:t>（二）补贴资质。</w:t>
      </w:r>
      <w:r>
        <w:rPr>
          <w:rFonts w:ascii="仿宋_GB2312" w:eastAsia="仿宋_GB2312" w:hint="eastAsia"/>
          <w:sz w:val="32"/>
          <w:szCs w:val="32"/>
        </w:rPr>
        <w:t>补贴机具必须是补贴范围内的产品（农机专项鉴定产品、农机新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铭牌。</w:t>
      </w:r>
    </w:p>
    <w:p w:rsidR="00F30B44" w:rsidRDefault="0071341F">
      <w:pPr>
        <w:pStyle w:val="a6"/>
        <w:widowControl w:val="0"/>
        <w:shd w:val="clear" w:color="auto" w:fill="FFFFFF"/>
        <w:spacing w:before="0" w:beforeAutospacing="0" w:after="0" w:afterAutospacing="0" w:line="620" w:lineRule="exact"/>
        <w:ind w:firstLine="660"/>
        <w:jc w:val="both"/>
        <w:rPr>
          <w:sz w:val="20"/>
          <w:szCs w:val="20"/>
        </w:rPr>
      </w:pPr>
      <w:r>
        <w:rPr>
          <w:rFonts w:ascii="黑体" w:eastAsia="黑体" w:hAnsi="黑体" w:hint="eastAsia"/>
          <w:sz w:val="32"/>
          <w:szCs w:val="32"/>
        </w:rPr>
        <w:t>三、补贴对象和补贴标准</w:t>
      </w:r>
    </w:p>
    <w:p w:rsidR="00F30B44" w:rsidRDefault="0071341F" w:rsidP="00F723F2">
      <w:pPr>
        <w:spacing w:line="620" w:lineRule="exact"/>
        <w:ind w:firstLineChars="200" w:firstLine="643"/>
        <w:rPr>
          <w:rFonts w:ascii="仿宋_GB2312" w:eastAsia="仿宋_GB2312" w:hAnsi="宋体" w:cs="宋体"/>
          <w:kern w:val="0"/>
          <w:sz w:val="32"/>
          <w:szCs w:val="32"/>
        </w:rPr>
      </w:pPr>
      <w:r>
        <w:rPr>
          <w:rStyle w:val="a8"/>
          <w:rFonts w:ascii="楷体_GB2312" w:eastAsia="楷体_GB2312" w:hint="eastAsia"/>
          <w:sz w:val="32"/>
          <w:szCs w:val="32"/>
        </w:rPr>
        <w:t>（一）补贴对象。</w:t>
      </w:r>
      <w:r>
        <w:rPr>
          <w:rFonts w:ascii="仿宋_GB2312" w:eastAsia="仿宋_GB2312" w:hint="eastAsia"/>
          <w:sz w:val="32"/>
          <w:szCs w:val="32"/>
        </w:rPr>
        <w:t>补贴对象为我市行政区域内从事农业生产的个人和农业生产经营组织（以下简称“购机者”），其中农业生产经营组织包括农村集体经济组织、农民专业合作经济组织、农业企业和其他从事农业生产经营的组织。</w:t>
      </w:r>
      <w:r>
        <w:rPr>
          <w:rFonts w:ascii="仿宋_GB2312" w:eastAsia="仿宋_GB2312" w:hAnsi="宋体" w:cs="宋体" w:hint="eastAsia"/>
          <w:kern w:val="0"/>
          <w:sz w:val="32"/>
          <w:szCs w:val="32"/>
        </w:rPr>
        <w:t>在保障农民购机权益的前提下，鼓励因地制宜发展农机社会化服务组织，提升农机作业专业化社会化服务水平。</w:t>
      </w:r>
    </w:p>
    <w:p w:rsidR="00F30B44" w:rsidRDefault="0071341F">
      <w:pPr>
        <w:spacing w:line="620" w:lineRule="exact"/>
        <w:ind w:firstLineChars="200" w:firstLine="640"/>
        <w:rPr>
          <w:rFonts w:ascii="仿宋" w:eastAsia="仿宋" w:hAnsi="仿宋"/>
          <w:sz w:val="32"/>
          <w:szCs w:val="32"/>
        </w:rPr>
      </w:pPr>
      <w:r>
        <w:rPr>
          <w:rFonts w:ascii="仿宋_GB2312" w:eastAsia="仿宋_GB2312" w:hAnsi="宋体" w:cs="宋体" w:hint="eastAsia"/>
          <w:kern w:val="0"/>
          <w:sz w:val="32"/>
          <w:szCs w:val="32"/>
        </w:rPr>
        <w:t>年度内个人享受补贴购置农机具不超过5台（套），合作社、涉农企业最高享受补贴资金原则上不超过80万元。</w:t>
      </w:r>
    </w:p>
    <w:p w:rsidR="00F30B44" w:rsidRDefault="0071341F" w:rsidP="00F723F2">
      <w:pPr>
        <w:pStyle w:val="a6"/>
        <w:widowControl w:val="0"/>
        <w:shd w:val="clear" w:color="auto" w:fill="FFFFFF"/>
        <w:spacing w:before="0" w:beforeAutospacing="0" w:after="0" w:afterAutospacing="0" w:line="620" w:lineRule="exact"/>
        <w:ind w:firstLineChars="200" w:firstLine="643"/>
        <w:jc w:val="both"/>
        <w:rPr>
          <w:rFonts w:ascii="仿宋_GB2312" w:eastAsia="仿宋_GB2312"/>
          <w:sz w:val="32"/>
          <w:szCs w:val="32"/>
        </w:rPr>
      </w:pPr>
      <w:r>
        <w:rPr>
          <w:rStyle w:val="a8"/>
          <w:rFonts w:ascii="楷体_GB2312" w:eastAsia="楷体_GB2312" w:hint="eastAsia"/>
          <w:sz w:val="32"/>
          <w:szCs w:val="32"/>
        </w:rPr>
        <w:lastRenderedPageBreak/>
        <w:t>（二）补贴标准。</w:t>
      </w:r>
      <w:r w:rsidR="0055354B">
        <w:rPr>
          <w:rFonts w:ascii="仿宋_GB2312" w:eastAsia="仿宋_GB2312" w:hint="eastAsia"/>
          <w:sz w:val="32"/>
          <w:szCs w:val="32"/>
        </w:rPr>
        <w:t>中央财政农机购置补贴实行定额补贴，补贴</w:t>
      </w:r>
      <w:proofErr w:type="gramStart"/>
      <w:r w:rsidR="0055354B">
        <w:rPr>
          <w:rFonts w:ascii="仿宋_GB2312" w:eastAsia="仿宋_GB2312" w:hint="eastAsia"/>
          <w:sz w:val="32"/>
          <w:szCs w:val="32"/>
        </w:rPr>
        <w:t>额按照</w:t>
      </w:r>
      <w:proofErr w:type="gramEnd"/>
      <w:r w:rsidR="0055354B">
        <w:rPr>
          <w:rFonts w:ascii="仿宋_GB2312" w:eastAsia="仿宋_GB2312" w:hint="eastAsia"/>
          <w:sz w:val="32"/>
          <w:szCs w:val="32"/>
        </w:rPr>
        <w:t>省农业农村厅、财政厅相关通知和规定执行。其中，</w:t>
      </w:r>
      <w:r>
        <w:rPr>
          <w:rFonts w:ascii="仿宋_GB2312" w:eastAsia="仿宋_GB2312" w:hint="eastAsia"/>
          <w:sz w:val="32"/>
          <w:szCs w:val="32"/>
        </w:rPr>
        <w:t>通用类机具补贴额不超过农业农村部、财政部发布的最高补贴额。</w:t>
      </w:r>
      <w:r w:rsidR="00A62C8F">
        <w:rPr>
          <w:rFonts w:ascii="仿宋_GB2312" w:eastAsia="仿宋_GB2312" w:hint="eastAsia"/>
          <w:sz w:val="32"/>
          <w:szCs w:val="32"/>
        </w:rPr>
        <w:t>补贴</w:t>
      </w:r>
      <w:proofErr w:type="gramStart"/>
      <w:r w:rsidR="00A62C8F">
        <w:rPr>
          <w:rFonts w:ascii="仿宋_GB2312" w:eastAsia="仿宋_GB2312" w:hint="eastAsia"/>
          <w:sz w:val="32"/>
          <w:szCs w:val="32"/>
        </w:rPr>
        <w:t>额依据</w:t>
      </w:r>
      <w:proofErr w:type="gramEnd"/>
      <w:r w:rsidR="00A62C8F">
        <w:rPr>
          <w:rFonts w:ascii="仿宋_GB2312" w:eastAsia="仿宋_GB2312" w:hint="eastAsia"/>
          <w:sz w:val="32"/>
          <w:szCs w:val="32"/>
        </w:rPr>
        <w:t>同档产品上年市场销售均价测算，测算比例不超过30%，</w:t>
      </w:r>
      <w:r>
        <w:rPr>
          <w:rFonts w:ascii="仿宋_GB2312" w:eastAsia="仿宋_GB2312" w:hint="eastAsia"/>
          <w:sz w:val="32"/>
          <w:szCs w:val="32"/>
        </w:rPr>
        <w:t>对种业急需的玉米去雄机，按30%的比例足额测算补贴额。提升部分重点补贴机具补贴额，测算比例从30%提高到35%</w:t>
      </w:r>
      <w:r w:rsidR="00A62C8F">
        <w:rPr>
          <w:rFonts w:ascii="仿宋_GB2312" w:eastAsia="仿宋_GB2312" w:hint="eastAsia"/>
          <w:sz w:val="32"/>
          <w:szCs w:val="32"/>
        </w:rPr>
        <w:t>。</w:t>
      </w:r>
      <w:r>
        <w:rPr>
          <w:rFonts w:ascii="仿宋_GB2312" w:eastAsia="仿宋_GB2312" w:hint="eastAsia"/>
          <w:sz w:val="32"/>
          <w:szCs w:val="32"/>
        </w:rPr>
        <w:t>通用类机具的补贴额可高于相应档次中央财政资金最高补贴额，增长幅度控制在20%以内。</w:t>
      </w:r>
    </w:p>
    <w:p w:rsidR="00F30B44" w:rsidRDefault="0071341F">
      <w:pPr>
        <w:pStyle w:val="a6"/>
        <w:widowControl w:val="0"/>
        <w:shd w:val="clear" w:color="auto" w:fill="FFFFFF"/>
        <w:spacing w:before="0" w:beforeAutospacing="0" w:after="0" w:afterAutospacing="0" w:line="620" w:lineRule="exact"/>
        <w:ind w:firstLineChars="200" w:firstLine="640"/>
        <w:jc w:val="both"/>
        <w:rPr>
          <w:rFonts w:ascii="仿宋_GB2312" w:eastAsia="仿宋_GB2312"/>
          <w:sz w:val="32"/>
          <w:szCs w:val="32"/>
        </w:rPr>
      </w:pPr>
      <w:r>
        <w:rPr>
          <w:rFonts w:ascii="仿宋_GB2312" w:eastAsia="仿宋_GB2312" w:hint="eastAsia"/>
          <w:sz w:val="32"/>
          <w:szCs w:val="32"/>
        </w:rPr>
        <w:t>2021年起，对保有量过多、技术相对落后的轮式拖拉机等机具品目或档次降低补贴标准，到2023年将其补贴机具补贴额测算比例降低至15%及以下。除上述提高补贴额测算比例的补贴机具和玉米</w:t>
      </w:r>
      <w:proofErr w:type="gramStart"/>
      <w:r>
        <w:rPr>
          <w:rFonts w:ascii="仿宋_GB2312" w:eastAsia="仿宋_GB2312" w:hint="eastAsia"/>
          <w:sz w:val="32"/>
          <w:szCs w:val="32"/>
        </w:rPr>
        <w:t>去雄机</w:t>
      </w:r>
      <w:proofErr w:type="gramEnd"/>
      <w:r>
        <w:rPr>
          <w:rFonts w:ascii="仿宋_GB2312" w:eastAsia="仿宋_GB2312" w:hint="eastAsia"/>
          <w:sz w:val="32"/>
          <w:szCs w:val="32"/>
        </w:rPr>
        <w:t>以外，一般补贴机具单机补贴限额原则上不超过5万元；挤奶机械、烘干机单机补贴限额不超过12万元；100马力以上拖拉机、高性能青饲料收获机、大型免耕播种机、大型联合收割机、畜禽粪污资源化利用机具单机补贴限额不超过15万元；200马力以上拖拉机单机补贴限额不超过25万元；大型棉花收获机单机、成套设施装备单套补贴限额不超过60万元。</w:t>
      </w:r>
    </w:p>
    <w:p w:rsidR="00F30B44" w:rsidRDefault="000E63B9">
      <w:pPr>
        <w:pStyle w:val="a6"/>
        <w:widowControl w:val="0"/>
        <w:shd w:val="clear" w:color="auto" w:fill="FFFFFF"/>
        <w:spacing w:before="0" w:beforeAutospacing="0" w:after="0" w:afterAutospacing="0" w:line="620" w:lineRule="exact"/>
        <w:ind w:firstLine="660"/>
        <w:jc w:val="both"/>
        <w:rPr>
          <w:rFonts w:ascii="仿宋_GB2312" w:eastAsia="仿宋_GB2312"/>
          <w:sz w:val="32"/>
          <w:szCs w:val="32"/>
        </w:rPr>
      </w:pPr>
      <w:r>
        <w:rPr>
          <w:rFonts w:ascii="仿宋_GB2312" w:eastAsia="仿宋_GB2312" w:hint="eastAsia"/>
          <w:sz w:val="32"/>
          <w:szCs w:val="32"/>
        </w:rPr>
        <w:t>补贴额由省农业农村厅、财政厅按年度进行调整，</w:t>
      </w:r>
      <w:r w:rsidR="0071341F">
        <w:rPr>
          <w:rFonts w:ascii="仿宋_GB2312" w:eastAsia="仿宋_GB2312" w:hint="eastAsia"/>
          <w:sz w:val="32"/>
          <w:szCs w:val="32"/>
        </w:rPr>
        <w:t>在政策实施过程中发现具体产品或档次的中央财政资金实际补贴比例超过50%的，应及时组织调查，对有违规情节的，按相关规定处理；</w:t>
      </w:r>
      <w:r w:rsidR="0071341F">
        <w:rPr>
          <w:rFonts w:ascii="仿宋_GB2312" w:eastAsia="仿宋_GB2312" w:hint="eastAsia"/>
          <w:sz w:val="32"/>
          <w:szCs w:val="32"/>
        </w:rPr>
        <w:lastRenderedPageBreak/>
        <w:t>对无违规情节的补贴申请，可按原规定兑付补贴资金。</w:t>
      </w:r>
    </w:p>
    <w:p w:rsidR="00F30B44" w:rsidRDefault="0071341F">
      <w:pPr>
        <w:pStyle w:val="a6"/>
        <w:widowControl w:val="0"/>
        <w:shd w:val="clear" w:color="auto" w:fill="FFFFFF"/>
        <w:spacing w:before="0" w:beforeAutospacing="0" w:after="0" w:afterAutospacing="0" w:line="620" w:lineRule="exact"/>
        <w:ind w:firstLine="645"/>
        <w:jc w:val="both"/>
        <w:rPr>
          <w:rFonts w:ascii="仿宋_GB2312" w:eastAsia="仿宋_GB2312"/>
          <w:sz w:val="32"/>
          <w:szCs w:val="32"/>
        </w:rPr>
      </w:pPr>
      <w:r>
        <w:rPr>
          <w:rFonts w:ascii="仿宋_GB2312" w:eastAsia="仿宋_GB2312" w:hint="eastAsia"/>
          <w:sz w:val="32"/>
          <w:szCs w:val="32"/>
        </w:rPr>
        <w:t>农机购置补贴支出主要用于支持购置先进适用农业机械，以及开展农机报废更新补贴试点等方面。优先使用上年结转资金，继续开展农机报废更新补贴试点，加快淘汰耗能高、污染重、安全性能低的老旧农机具。农机购置补贴属约束性任务，资金必须足额保障，不得用于其他任务支出。财政部门要保障补贴工作实施必要的组织管理经费，将农机购置补贴工作经费纳入财政预算。</w:t>
      </w:r>
    </w:p>
    <w:p w:rsidR="00F30B44" w:rsidRDefault="0071341F">
      <w:pPr>
        <w:pStyle w:val="a6"/>
        <w:widowControl w:val="0"/>
        <w:shd w:val="clear" w:color="auto" w:fill="FFFFFF"/>
        <w:spacing w:before="0" w:beforeAutospacing="0" w:after="0" w:afterAutospacing="0" w:line="620" w:lineRule="exact"/>
        <w:ind w:firstLine="645"/>
        <w:jc w:val="both"/>
        <w:rPr>
          <w:sz w:val="20"/>
          <w:szCs w:val="20"/>
        </w:rPr>
      </w:pPr>
      <w:r>
        <w:rPr>
          <w:rFonts w:ascii="仿宋_GB2312" w:eastAsia="仿宋_GB2312" w:hint="eastAsia"/>
          <w:sz w:val="32"/>
          <w:szCs w:val="32"/>
        </w:rPr>
        <w:t>农机报废更新补贴按《甘肃省农业农村厅 甘肃省财政厅 甘肃省商务厅关于印发&lt;甘肃省农业机械报废更新补贴实施方案&gt;的通知》（甘农机监发〔2020〕3号）执行。</w:t>
      </w:r>
    </w:p>
    <w:p w:rsidR="00F30B44" w:rsidRDefault="0071341F">
      <w:pPr>
        <w:pStyle w:val="a6"/>
        <w:widowControl w:val="0"/>
        <w:shd w:val="clear" w:color="auto" w:fill="FFFFFF"/>
        <w:spacing w:before="0" w:beforeAutospacing="0" w:after="0" w:afterAutospacing="0" w:line="620" w:lineRule="exact"/>
        <w:ind w:firstLineChars="100" w:firstLine="200"/>
        <w:jc w:val="both"/>
        <w:rPr>
          <w:sz w:val="20"/>
          <w:szCs w:val="20"/>
        </w:rPr>
      </w:pPr>
      <w:r>
        <w:rPr>
          <w:rFonts w:hint="eastAsia"/>
          <w:sz w:val="20"/>
          <w:szCs w:val="20"/>
        </w:rPr>
        <w:t xml:space="preserve">　　</w:t>
      </w:r>
      <w:r>
        <w:rPr>
          <w:rFonts w:ascii="黑体" w:eastAsia="黑体" w:hAnsi="黑体" w:hint="eastAsia"/>
          <w:sz w:val="32"/>
          <w:szCs w:val="32"/>
        </w:rPr>
        <w:t>四、补贴操作流程</w:t>
      </w:r>
      <w:r>
        <w:rPr>
          <w:rFonts w:hint="eastAsia"/>
          <w:sz w:val="20"/>
          <w:szCs w:val="20"/>
        </w:rPr>
        <w:t> </w:t>
      </w:r>
    </w:p>
    <w:p w:rsidR="00F30B44" w:rsidRDefault="0071341F">
      <w:pPr>
        <w:spacing w:line="620" w:lineRule="exact"/>
        <w:ind w:firstLineChars="200" w:firstLine="640"/>
        <w:rPr>
          <w:rFonts w:ascii="仿宋_GB2312" w:eastAsia="仿宋_GB2312"/>
          <w:sz w:val="32"/>
          <w:szCs w:val="32"/>
        </w:rPr>
      </w:pPr>
      <w:r>
        <w:rPr>
          <w:rFonts w:ascii="仿宋_GB2312" w:eastAsia="仿宋_GB2312" w:hint="eastAsia"/>
          <w:sz w:val="32"/>
          <w:szCs w:val="32"/>
        </w:rPr>
        <w:t>农机购置补贴政策按照“自主购机、定额补贴、先购后补、县级结算、直补到卡（户）”方式实施。补贴资金通过市财政审核后由国库集中支付的方式，原则上通过“一卡通”系统进行发放，由代理银行将农机购置补贴资金划拨到购机者“一折通”</w:t>
      </w:r>
      <w:r w:rsidR="00C42D84">
        <w:rPr>
          <w:rFonts w:ascii="仿宋_GB2312" w:eastAsia="仿宋_GB2312" w:hint="eastAsia"/>
          <w:sz w:val="32"/>
          <w:szCs w:val="32"/>
        </w:rPr>
        <w:t>账</w:t>
      </w:r>
      <w:r>
        <w:rPr>
          <w:rFonts w:ascii="仿宋_GB2312" w:eastAsia="仿宋_GB2312" w:hint="eastAsia"/>
          <w:sz w:val="32"/>
          <w:szCs w:val="32"/>
        </w:rPr>
        <w:t>户。</w:t>
      </w:r>
    </w:p>
    <w:p w:rsidR="00F30B44" w:rsidRDefault="0071341F">
      <w:pPr>
        <w:pStyle w:val="a6"/>
        <w:widowControl w:val="0"/>
        <w:shd w:val="clear" w:color="auto" w:fill="FFFFFF"/>
        <w:spacing w:before="0" w:beforeAutospacing="0" w:after="0" w:afterAutospacing="0" w:line="620" w:lineRule="exact"/>
        <w:ind w:firstLine="645"/>
        <w:jc w:val="both"/>
        <w:rPr>
          <w:sz w:val="20"/>
          <w:szCs w:val="20"/>
        </w:rPr>
      </w:pPr>
      <w:r>
        <w:rPr>
          <w:rStyle w:val="a8"/>
          <w:rFonts w:ascii="楷体_GB2312" w:eastAsia="楷体_GB2312" w:hAnsiTheme="minorHAnsi" w:cstheme="minorBidi" w:hint="eastAsia"/>
          <w:kern w:val="2"/>
          <w:sz w:val="32"/>
          <w:szCs w:val="32"/>
        </w:rPr>
        <w:t>（一）自主购机。</w:t>
      </w:r>
      <w:r>
        <w:rPr>
          <w:rFonts w:ascii="仿宋_GB2312" w:eastAsia="仿宋_GB2312" w:hint="eastAsia"/>
          <w:sz w:val="32"/>
          <w:szCs w:val="32"/>
        </w:rPr>
        <w:t>购机者按照甘肃省2021-2023年农机购置补贴范围自主选择购买机具，按市场化原则自行与农机产销企业协商确</w:t>
      </w:r>
      <w:proofErr w:type="gramStart"/>
      <w:r>
        <w:rPr>
          <w:rFonts w:ascii="仿宋_GB2312" w:eastAsia="仿宋_GB2312" w:hint="eastAsia"/>
          <w:sz w:val="32"/>
          <w:szCs w:val="32"/>
        </w:rPr>
        <w:t>定购机</w:t>
      </w:r>
      <w:proofErr w:type="gramEnd"/>
      <w:r>
        <w:rPr>
          <w:rFonts w:ascii="仿宋_GB2312" w:eastAsia="仿宋_GB2312" w:hint="eastAsia"/>
          <w:sz w:val="32"/>
          <w:szCs w:val="32"/>
        </w:rPr>
        <w:t>价格与支付方式，并对交易行为真实性、有效性和</w:t>
      </w:r>
      <w:r>
        <w:rPr>
          <w:rFonts w:ascii="仿宋_GB2312" w:eastAsia="仿宋_GB2312" w:hint="eastAsia"/>
          <w:sz w:val="32"/>
          <w:szCs w:val="32"/>
        </w:rPr>
        <w:lastRenderedPageBreak/>
        <w:t>可能发生的纠纷承担法律责任。购机行为完成后，购机者自主向</w:t>
      </w:r>
      <w:r w:rsidR="00C3327A">
        <w:rPr>
          <w:rFonts w:ascii="仿宋_GB2312" w:eastAsia="仿宋_GB2312" w:hint="eastAsia"/>
          <w:sz w:val="32"/>
          <w:szCs w:val="32"/>
        </w:rPr>
        <w:t>市农机中心</w:t>
      </w:r>
      <w:r>
        <w:rPr>
          <w:rFonts w:ascii="仿宋_GB2312" w:eastAsia="仿宋_GB2312" w:hint="eastAsia"/>
          <w:sz w:val="32"/>
          <w:szCs w:val="32"/>
        </w:rPr>
        <w:t>提出补贴资金申领事项，签署告知承诺书，承诺购买行为、发票购机价格等信息真实有效，按相关规定申办补贴。鼓励非现金方式支付购机款，便于购置行为及资金往来全程留痕。严禁产销企业代替购机者办理补贴申请手续。</w:t>
      </w:r>
    </w:p>
    <w:p w:rsidR="00F30B44" w:rsidRDefault="0071341F">
      <w:pPr>
        <w:pStyle w:val="a6"/>
        <w:widowControl w:val="0"/>
        <w:shd w:val="clear" w:color="auto" w:fill="FFFFFF"/>
        <w:spacing w:before="0" w:beforeAutospacing="0" w:after="0" w:afterAutospacing="0" w:line="620" w:lineRule="exact"/>
        <w:ind w:firstLine="645"/>
        <w:jc w:val="both"/>
        <w:rPr>
          <w:rFonts w:ascii="仿宋_GB2312" w:eastAsia="仿宋_GB2312"/>
          <w:sz w:val="32"/>
          <w:szCs w:val="32"/>
        </w:rPr>
      </w:pPr>
      <w:r>
        <w:rPr>
          <w:rStyle w:val="a8"/>
          <w:rFonts w:ascii="楷体_GB2312" w:eastAsia="楷体_GB2312" w:hAnsiTheme="minorHAnsi" w:cstheme="minorBidi" w:hint="eastAsia"/>
          <w:kern w:val="2"/>
          <w:sz w:val="32"/>
          <w:szCs w:val="32"/>
        </w:rPr>
        <w:t>（二）受理补贴申请。</w:t>
      </w:r>
      <w:r>
        <w:rPr>
          <w:rFonts w:ascii="仿宋_GB2312" w:eastAsia="仿宋_GB2312" w:hint="eastAsia"/>
          <w:sz w:val="32"/>
          <w:szCs w:val="32"/>
        </w:rPr>
        <w:t>购机者购机后凭户口簿、身份证、“一折通”等购机相关手续到市农机中心提出补贴申请，</w:t>
      </w:r>
      <w:r w:rsidR="00343E78">
        <w:rPr>
          <w:rFonts w:ascii="仿宋_GB2312" w:eastAsia="仿宋_GB2312" w:hint="eastAsia"/>
          <w:sz w:val="32"/>
          <w:szCs w:val="32"/>
        </w:rPr>
        <w:t>市农机中心</w:t>
      </w:r>
      <w:r>
        <w:rPr>
          <w:rFonts w:ascii="仿宋_GB2312" w:eastAsia="仿宋_GB2312" w:hint="eastAsia"/>
          <w:sz w:val="32"/>
          <w:szCs w:val="32"/>
        </w:rPr>
        <w:t>对申请购机者进行资格审查。初审合格后登录农机购置补贴管理系统录入购机信息，打印《农业机械购置补贴申请表》交给购机者留存，实行牌证管理的机具，要先行办理牌证照。严禁以任何方式授予补贴机具产销企业进入农机购置补贴辅助管理系统办理补贴申请的具体操作权限，严禁补贴机具产销企业代替购机者到主管部门办理补贴申请手续。</w:t>
      </w:r>
    </w:p>
    <w:p w:rsidR="00F30B44" w:rsidRDefault="0071341F">
      <w:pPr>
        <w:pStyle w:val="a6"/>
        <w:widowControl w:val="0"/>
        <w:shd w:val="clear" w:color="auto" w:fill="FFFFFF"/>
        <w:spacing w:before="0" w:beforeAutospacing="0" w:after="0" w:afterAutospacing="0" w:line="620" w:lineRule="exact"/>
        <w:ind w:firstLine="645"/>
        <w:jc w:val="both"/>
        <w:rPr>
          <w:rFonts w:ascii="仿宋_GB2312" w:eastAsia="仿宋_GB2312"/>
          <w:sz w:val="32"/>
          <w:szCs w:val="32"/>
        </w:rPr>
      </w:pPr>
      <w:r>
        <w:rPr>
          <w:rFonts w:ascii="仿宋_GB2312" w:eastAsia="仿宋_GB2312" w:hint="eastAsia"/>
          <w:sz w:val="32"/>
          <w:szCs w:val="32"/>
        </w:rPr>
        <w:t>补贴政策全面实行跨年度连续实施，除发生违规行为或补贴</w:t>
      </w:r>
      <w:proofErr w:type="gramStart"/>
      <w:r>
        <w:rPr>
          <w:rFonts w:ascii="仿宋_GB2312" w:eastAsia="仿宋_GB2312" w:hint="eastAsia"/>
          <w:sz w:val="32"/>
          <w:szCs w:val="32"/>
        </w:rPr>
        <w:t>资金超录外</w:t>
      </w:r>
      <w:proofErr w:type="gramEnd"/>
      <w:r>
        <w:rPr>
          <w:rFonts w:ascii="仿宋_GB2312" w:eastAsia="仿宋_GB2312" w:hint="eastAsia"/>
          <w:sz w:val="32"/>
          <w:szCs w:val="32"/>
        </w:rPr>
        <w:t>，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rsidR="00F30B44" w:rsidRDefault="0071341F">
      <w:pPr>
        <w:pStyle w:val="a6"/>
        <w:widowControl w:val="0"/>
        <w:shd w:val="clear" w:color="auto" w:fill="FFFFFF"/>
        <w:spacing w:before="0" w:beforeAutospacing="0" w:after="0" w:afterAutospacing="0" w:line="620" w:lineRule="exact"/>
        <w:ind w:firstLine="645"/>
        <w:jc w:val="both"/>
        <w:rPr>
          <w:rFonts w:ascii="仿宋_GB2312" w:eastAsia="仿宋_GB2312"/>
          <w:sz w:val="32"/>
          <w:szCs w:val="32"/>
        </w:rPr>
      </w:pPr>
      <w:r>
        <w:rPr>
          <w:rFonts w:ascii="仿宋_GB2312" w:eastAsia="仿宋_GB2312" w:hint="eastAsia"/>
          <w:sz w:val="32"/>
          <w:szCs w:val="32"/>
        </w:rPr>
        <w:t>农机购置补贴资金申请数量达到当年可用资金（含结转资金</w:t>
      </w:r>
      <w:r>
        <w:rPr>
          <w:rFonts w:ascii="仿宋_GB2312" w:eastAsia="仿宋_GB2312" w:hint="eastAsia"/>
          <w:sz w:val="32"/>
          <w:szCs w:val="32"/>
        </w:rPr>
        <w:lastRenderedPageBreak/>
        <w:t>和调剂资金）总量110%的，应及时发布公告，停止受理补贴申请。</w:t>
      </w:r>
    </w:p>
    <w:p w:rsidR="00F30B44" w:rsidRDefault="0071341F" w:rsidP="00F723F2">
      <w:pPr>
        <w:pStyle w:val="a6"/>
        <w:widowControl w:val="0"/>
        <w:shd w:val="clear" w:color="auto" w:fill="FFFFFF"/>
        <w:spacing w:before="0" w:beforeAutospacing="0" w:after="0" w:afterAutospacing="0" w:line="620" w:lineRule="exact"/>
        <w:ind w:firstLineChars="200" w:firstLine="643"/>
        <w:jc w:val="both"/>
        <w:rPr>
          <w:rFonts w:ascii="仿宋_GB2312" w:eastAsia="仿宋_GB2312"/>
          <w:sz w:val="32"/>
          <w:szCs w:val="32"/>
        </w:rPr>
      </w:pPr>
      <w:r>
        <w:rPr>
          <w:rStyle w:val="a8"/>
          <w:rFonts w:ascii="楷体_GB2312" w:eastAsia="楷体_GB2312" w:hAnsiTheme="minorHAnsi" w:cstheme="minorBidi" w:hint="eastAsia"/>
          <w:kern w:val="2"/>
          <w:sz w:val="32"/>
          <w:szCs w:val="32"/>
        </w:rPr>
        <w:t>（三）审验公示信息。</w:t>
      </w:r>
      <w:r>
        <w:rPr>
          <w:rFonts w:ascii="仿宋_GB2312" w:eastAsia="仿宋_GB2312" w:hint="eastAsia"/>
          <w:sz w:val="32"/>
          <w:szCs w:val="32"/>
        </w:rPr>
        <w:t>市农机中心按照《农机购置补贴机具核验工作要点（试行）》等要求，对补贴相关申请资料进行审核，对补贴机具进行核验，其中实行牌证管理的机具凭牌证免于现场实物核验。农机部门在收到购机者补贴申请后，应于2个工作日内做出是否受理的决定（特殊情况除外），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鼓励在乡村或补贴申请点公示栏中同时公开公示信息。</w:t>
      </w:r>
    </w:p>
    <w:p w:rsidR="00F30B44" w:rsidRDefault="0071341F" w:rsidP="00F723F2">
      <w:pPr>
        <w:spacing w:line="620" w:lineRule="exact"/>
        <w:ind w:firstLineChars="200" w:firstLine="643"/>
        <w:rPr>
          <w:rFonts w:ascii="仿宋_GB2312" w:eastAsia="仿宋_GB2312" w:hAnsi="宋体" w:cs="宋体"/>
          <w:kern w:val="0"/>
          <w:sz w:val="32"/>
          <w:szCs w:val="32"/>
        </w:rPr>
      </w:pPr>
      <w:r>
        <w:rPr>
          <w:rStyle w:val="a8"/>
          <w:rFonts w:ascii="楷体_GB2312" w:eastAsia="楷体_GB2312" w:hint="eastAsia"/>
          <w:sz w:val="32"/>
          <w:szCs w:val="32"/>
        </w:rPr>
        <w:t>（四）机具核查。</w:t>
      </w:r>
      <w:r>
        <w:rPr>
          <w:rFonts w:ascii="仿宋_GB2312" w:eastAsia="仿宋_GB2312" w:hAnsi="宋体" w:cs="宋体" w:hint="eastAsia"/>
          <w:kern w:val="0"/>
          <w:sz w:val="32"/>
          <w:szCs w:val="32"/>
        </w:rPr>
        <w:t>市农机中心根据《临夏市农机购置补贴机具核验工作制度》，组织得力人员，逐一进行入户核查，核查时认真填写农机购置补贴机具核查表，并严格按“谁核查、谁签字、谁负责”的原则，由核查组组长和核查人签字确认。经核查无误后，市农机</w:t>
      </w:r>
      <w:r w:rsidR="00AB6F25">
        <w:rPr>
          <w:rFonts w:ascii="仿宋_GB2312" w:eastAsia="仿宋_GB2312" w:hAnsi="宋体" w:cs="宋体" w:hint="eastAsia"/>
          <w:kern w:val="0"/>
          <w:sz w:val="32"/>
          <w:szCs w:val="32"/>
        </w:rPr>
        <w:t>中心</w:t>
      </w:r>
      <w:r>
        <w:rPr>
          <w:rFonts w:ascii="仿宋_GB2312" w:eastAsia="仿宋_GB2312" w:hAnsi="宋体" w:cs="宋体" w:hint="eastAsia"/>
          <w:kern w:val="0"/>
          <w:sz w:val="32"/>
          <w:szCs w:val="32"/>
        </w:rPr>
        <w:t>进行补贴资金兑付工作。</w:t>
      </w:r>
    </w:p>
    <w:p w:rsidR="00F30B44" w:rsidRDefault="0071341F">
      <w:pPr>
        <w:pStyle w:val="a6"/>
        <w:widowControl w:val="0"/>
        <w:shd w:val="clear" w:color="auto" w:fill="FFFFFF"/>
        <w:spacing w:before="0" w:beforeAutospacing="0" w:after="0" w:afterAutospacing="0" w:line="620" w:lineRule="exact"/>
        <w:ind w:firstLine="645"/>
        <w:jc w:val="both"/>
        <w:rPr>
          <w:rFonts w:ascii="仿宋_GB2312" w:eastAsia="仿宋_GB2312"/>
          <w:sz w:val="32"/>
          <w:szCs w:val="32"/>
        </w:rPr>
      </w:pPr>
      <w:r>
        <w:rPr>
          <w:rStyle w:val="a8"/>
          <w:rFonts w:ascii="楷体_GB2312" w:eastAsia="楷体_GB2312" w:hAnsiTheme="minorHAnsi" w:cstheme="minorBidi" w:hint="eastAsia"/>
          <w:kern w:val="2"/>
          <w:sz w:val="32"/>
          <w:szCs w:val="32"/>
        </w:rPr>
        <w:t>（五）兑付补贴资金。</w:t>
      </w:r>
      <w:r>
        <w:rPr>
          <w:rFonts w:ascii="仿宋_GB2312" w:eastAsia="仿宋_GB2312" w:hint="eastAsia"/>
          <w:sz w:val="32"/>
          <w:szCs w:val="32"/>
        </w:rPr>
        <w:t>市财政局审核农机</w:t>
      </w:r>
      <w:r w:rsidR="00E77438">
        <w:rPr>
          <w:rFonts w:ascii="仿宋_GB2312" w:eastAsia="仿宋_GB2312" w:hint="eastAsia"/>
          <w:sz w:val="32"/>
          <w:szCs w:val="32"/>
        </w:rPr>
        <w:t>中心</w:t>
      </w:r>
      <w:r>
        <w:rPr>
          <w:rFonts w:ascii="仿宋_GB2312" w:eastAsia="仿宋_GB2312" w:hint="eastAsia"/>
          <w:sz w:val="32"/>
          <w:szCs w:val="32"/>
        </w:rPr>
        <w:t>提交的资金兑付申请与有关材料，于15个工作日内通过国库集中支付方式向符合要求的购机者兑付资金，原则上均通过“一卡通”方式发放。</w:t>
      </w:r>
      <w:r>
        <w:rPr>
          <w:rFonts w:ascii="仿宋_GB2312" w:eastAsia="仿宋_GB2312" w:hint="eastAsia"/>
          <w:sz w:val="32"/>
          <w:szCs w:val="32"/>
        </w:rPr>
        <w:lastRenderedPageBreak/>
        <w:t>其中：农业生产经营组织补贴资金兑付到该组织对公账户。严禁挤占挪用农机购置补贴资金。对安装类、设施类或安全风险较高类补贴机具，可在生产应用一段时期后兑付补贴资金。因资金</w:t>
      </w:r>
      <w:r w:rsidR="00F95641">
        <w:rPr>
          <w:rFonts w:ascii="仿宋_GB2312" w:eastAsia="仿宋_GB2312" w:hint="eastAsia"/>
          <w:sz w:val="32"/>
          <w:szCs w:val="32"/>
        </w:rPr>
        <w:t>不足或加强监管等原因需要延期兑付的，应告知购机者，并及时与市</w:t>
      </w:r>
      <w:r w:rsidR="00492C3E">
        <w:rPr>
          <w:rFonts w:ascii="仿宋_GB2312" w:eastAsia="仿宋_GB2312" w:hint="eastAsia"/>
          <w:sz w:val="32"/>
          <w:szCs w:val="32"/>
        </w:rPr>
        <w:t>农业农村</w:t>
      </w:r>
      <w:r w:rsidR="00F95641">
        <w:rPr>
          <w:rFonts w:ascii="仿宋_GB2312" w:eastAsia="仿宋_GB2312" w:hint="eastAsia"/>
          <w:sz w:val="32"/>
          <w:szCs w:val="32"/>
        </w:rPr>
        <w:t>局</w:t>
      </w:r>
      <w:r>
        <w:rPr>
          <w:rFonts w:ascii="仿宋_GB2312" w:eastAsia="仿宋_GB2312" w:hint="eastAsia"/>
          <w:sz w:val="32"/>
          <w:szCs w:val="32"/>
        </w:rPr>
        <w:t>联合向上报告资金供需情况。</w:t>
      </w:r>
    </w:p>
    <w:p w:rsidR="00F30B44" w:rsidRDefault="0071341F">
      <w:pPr>
        <w:pStyle w:val="a6"/>
        <w:widowControl w:val="0"/>
        <w:shd w:val="clear" w:color="auto" w:fill="FFFFFF"/>
        <w:spacing w:before="0" w:beforeAutospacing="0" w:after="0" w:afterAutospacing="0" w:line="620" w:lineRule="exact"/>
        <w:ind w:firstLine="645"/>
        <w:jc w:val="both"/>
        <w:rPr>
          <w:rFonts w:eastAsia="黑体"/>
          <w:sz w:val="20"/>
          <w:szCs w:val="20"/>
        </w:rPr>
      </w:pPr>
      <w:r>
        <w:rPr>
          <w:rFonts w:ascii="黑体" w:eastAsia="黑体" w:hAnsi="黑体" w:hint="eastAsia"/>
          <w:sz w:val="32"/>
          <w:szCs w:val="32"/>
        </w:rPr>
        <w:t>五、工作措施</w:t>
      </w:r>
    </w:p>
    <w:p w:rsidR="00F30B44" w:rsidRDefault="0071341F" w:rsidP="00F723F2">
      <w:pPr>
        <w:spacing w:line="620" w:lineRule="exact"/>
        <w:ind w:firstLineChars="200" w:firstLine="643"/>
        <w:rPr>
          <w:rFonts w:ascii="仿宋_GB2312" w:eastAsia="仿宋_GB2312" w:hAnsi="宋体" w:cs="宋体"/>
          <w:kern w:val="0"/>
          <w:sz w:val="32"/>
          <w:szCs w:val="32"/>
        </w:rPr>
      </w:pPr>
      <w:r>
        <w:rPr>
          <w:rStyle w:val="a8"/>
          <w:rFonts w:ascii="楷体_GB2312" w:eastAsia="楷体_GB2312" w:hint="eastAsia"/>
          <w:sz w:val="32"/>
          <w:szCs w:val="32"/>
        </w:rPr>
        <w:t>（一）加强领导，明确分工。</w:t>
      </w:r>
      <w:r>
        <w:rPr>
          <w:rFonts w:ascii="仿宋_GB2312" w:eastAsia="仿宋_GB2312" w:hAnsi="宋体" w:cs="宋体" w:hint="eastAsia"/>
          <w:kern w:val="0"/>
          <w:sz w:val="32"/>
          <w:szCs w:val="32"/>
        </w:rPr>
        <w:t>为确保农机购置补贴工作的顺利实施，市上成立由市政府分管领导任组长，市审计局、市财政局、市农业农村局、市乡村振兴局、市农机中心、市农商行、各镇人民政府负责人为成员的领导小组。领导小组下设办公室，办公室设在市农机中心，由市农机中心主任兼办公室主任。</w:t>
      </w:r>
      <w:r>
        <w:rPr>
          <w:rFonts w:ascii="仿宋_GB2312" w:eastAsia="仿宋_GB2312" w:hint="eastAsia"/>
          <w:sz w:val="32"/>
          <w:szCs w:val="32"/>
        </w:rPr>
        <w:t>市农机部门、财政部门要建立健全政府领导下的联合实施和监管机制，切实加强组织协调，密切沟通配合，健全完善风险防控工作制度和内部控制规程，明确职责分工，形成工作合力。</w:t>
      </w:r>
      <w:r>
        <w:rPr>
          <w:rFonts w:ascii="仿宋_GB2312" w:eastAsia="仿宋_GB2312" w:hAnsi="宋体" w:cs="宋体" w:hint="eastAsia"/>
          <w:kern w:val="0"/>
          <w:sz w:val="32"/>
          <w:szCs w:val="32"/>
        </w:rPr>
        <w:t>要组织开展业务培训和廉政警示教育，提高补贴工作人员业务素质和风险防控能力。要坚持问题导向，重点分析易发多发违规行为和技术性争议事项，深入查找政策实施薄弱环节，研究提出完善建议，并及时向上级机关报告。</w:t>
      </w:r>
    </w:p>
    <w:p w:rsidR="00F30B44" w:rsidRDefault="0071341F">
      <w:pPr>
        <w:pStyle w:val="a6"/>
        <w:widowControl w:val="0"/>
        <w:shd w:val="clear" w:color="auto" w:fill="FFFFFF"/>
        <w:spacing w:before="0" w:beforeAutospacing="0" w:after="0" w:afterAutospacing="0" w:line="620" w:lineRule="exact"/>
        <w:ind w:firstLine="645"/>
        <w:jc w:val="both"/>
        <w:rPr>
          <w:sz w:val="20"/>
          <w:szCs w:val="20"/>
        </w:rPr>
      </w:pPr>
      <w:r>
        <w:rPr>
          <w:rFonts w:ascii="仿宋_GB2312" w:eastAsia="仿宋_GB2312" w:hint="eastAsia"/>
          <w:sz w:val="32"/>
          <w:szCs w:val="32"/>
        </w:rPr>
        <w:t>市农业农村局、财政局是农机购置补贴政策的实施主体、责任主体和操作主体，重大事项须提交市农机购置补贴领导小组集</w:t>
      </w:r>
      <w:r>
        <w:rPr>
          <w:rFonts w:ascii="仿宋_GB2312" w:eastAsia="仿宋_GB2312" w:hint="eastAsia"/>
          <w:sz w:val="32"/>
          <w:szCs w:val="32"/>
        </w:rPr>
        <w:lastRenderedPageBreak/>
        <w:t>体研究决策。</w:t>
      </w:r>
    </w:p>
    <w:p w:rsidR="00F30B44" w:rsidRDefault="0071341F" w:rsidP="00F723F2">
      <w:pPr>
        <w:pStyle w:val="a6"/>
        <w:widowControl w:val="0"/>
        <w:shd w:val="clear" w:color="auto" w:fill="FFFFFF"/>
        <w:spacing w:before="0" w:beforeAutospacing="0" w:after="0" w:afterAutospacing="0" w:line="620" w:lineRule="exact"/>
        <w:ind w:firstLineChars="200" w:firstLine="643"/>
        <w:jc w:val="both"/>
        <w:rPr>
          <w:sz w:val="20"/>
          <w:szCs w:val="20"/>
        </w:rPr>
      </w:pPr>
      <w:r>
        <w:rPr>
          <w:rStyle w:val="a8"/>
          <w:rFonts w:ascii="楷体_GB2312" w:eastAsia="楷体_GB2312" w:hAnsiTheme="minorHAnsi" w:cstheme="minorBidi" w:hint="eastAsia"/>
          <w:kern w:val="2"/>
          <w:sz w:val="32"/>
          <w:szCs w:val="32"/>
        </w:rPr>
        <w:t>(二) 规范操作、高效服务。</w:t>
      </w:r>
      <w:r>
        <w:rPr>
          <w:rFonts w:ascii="仿宋_GB2312" w:eastAsia="仿宋_GB2312" w:hint="eastAsia"/>
          <w:sz w:val="32"/>
          <w:szCs w:val="32"/>
        </w:rPr>
        <w:t>严格规范操作。要公平公正公开确定补贴对象。在确定不同对象时，不得优亲厚友，不得人为设置购机条件、不得向农民和企业以任何形式收受任何额外费用，严厉查处倒卖补贴指标、套取补贴资金等违法行为。农机部门全面实行办理服务系统常年连续开放，推广使用带有人脸识别功能的手机App等信息化技术，方便购机者随时在线提交补贴申请、应录尽录，加快实现购机者线下申领补贴“最多跑一次”“最多跑一地”。补贴申领原则上当年有效，因当年财政补贴资金规模不够、办理手续时间紧张等无法享受补贴的，可在下一个年度优先兑付。</w:t>
      </w:r>
    </w:p>
    <w:p w:rsidR="00F30B44" w:rsidRDefault="0071341F">
      <w:pPr>
        <w:pStyle w:val="a6"/>
        <w:widowControl w:val="0"/>
        <w:shd w:val="clear" w:color="auto" w:fill="FFFFFF"/>
        <w:spacing w:before="0" w:beforeAutospacing="0" w:after="0" w:afterAutospacing="0" w:line="620" w:lineRule="exact"/>
        <w:ind w:firstLineChars="200" w:firstLine="640"/>
        <w:jc w:val="both"/>
        <w:rPr>
          <w:sz w:val="20"/>
          <w:szCs w:val="20"/>
        </w:rPr>
      </w:pPr>
      <w:r>
        <w:rPr>
          <w:rFonts w:ascii="仿宋_GB2312" w:eastAsia="仿宋_GB2312" w:hint="eastAsia"/>
          <w:sz w:val="32"/>
          <w:szCs w:val="32"/>
        </w:rPr>
        <w:t>推动补贴机具由人工核验向信息化核验转变。积极推广补贴申请、核验、兑付全流程线上办理新模式，推进农机购置补贴实施与监管信息化技术集成应用。</w:t>
      </w:r>
    </w:p>
    <w:p w:rsidR="00F30B44" w:rsidRDefault="0071341F" w:rsidP="00F723F2">
      <w:pPr>
        <w:spacing w:line="620" w:lineRule="exact"/>
        <w:ind w:firstLineChars="150" w:firstLine="482"/>
        <w:rPr>
          <w:rFonts w:ascii="仿宋_GB2312" w:eastAsia="仿宋_GB2312"/>
          <w:sz w:val="32"/>
          <w:szCs w:val="32"/>
        </w:rPr>
      </w:pPr>
      <w:r>
        <w:rPr>
          <w:rStyle w:val="a8"/>
          <w:rFonts w:ascii="楷体_GB2312" w:eastAsia="楷体_GB2312" w:hint="eastAsia"/>
          <w:sz w:val="32"/>
          <w:szCs w:val="32"/>
        </w:rPr>
        <w:t>（三）公开信息，接受监督。</w:t>
      </w:r>
      <w:r>
        <w:rPr>
          <w:rFonts w:ascii="仿宋_GB2312" w:eastAsia="仿宋_GB2312" w:hint="eastAsia"/>
          <w:sz w:val="32"/>
          <w:szCs w:val="32"/>
        </w:rPr>
        <w:t>市农机中心及时主动将农机购置补贴政策在市电视台、市广播电台、市政府网站公开宣传，并以公告方式在全市各镇、村、社张贴，出动宣传车巡回宣传，将农机购置补贴政策信息公开到村，宣传到户到人，使国家农机购置补贴政策家喻户晓。要健全完善农机购置补贴信息公开专栏，对申请购机补贴者信息进行公示，对实施方案、补贴额一览表、</w:t>
      </w:r>
      <w:r>
        <w:rPr>
          <w:rFonts w:ascii="仿宋_GB2312" w:eastAsia="仿宋_GB2312" w:hint="eastAsia"/>
          <w:sz w:val="32"/>
          <w:szCs w:val="32"/>
        </w:rPr>
        <w:lastRenderedPageBreak/>
        <w:t>操作程序、补贴机具信息表、投诉咨询方式、违规查处结果等重点信息全面公开，按年度公告近三年县域内补贴受益信息，公开违规查处结果等信息，主动接受社会监督。补贴政策咨询和投诉电话要有效畅通，发生变更要及时报告州、省农业农村部门。</w:t>
      </w:r>
    </w:p>
    <w:p w:rsidR="00F30B44" w:rsidRDefault="0071341F" w:rsidP="00F723F2">
      <w:pPr>
        <w:spacing w:line="620" w:lineRule="exact"/>
        <w:ind w:firstLineChars="200" w:firstLine="643"/>
        <w:rPr>
          <w:rStyle w:val="a8"/>
          <w:rFonts w:ascii="楷体" w:eastAsia="楷体" w:hAnsi="楷体"/>
          <w:kern w:val="0"/>
          <w:sz w:val="32"/>
          <w:szCs w:val="32"/>
        </w:rPr>
      </w:pPr>
      <w:r>
        <w:rPr>
          <w:rStyle w:val="a8"/>
          <w:rFonts w:ascii="楷体_GB2312" w:eastAsia="楷体_GB2312" w:hint="eastAsia"/>
          <w:sz w:val="32"/>
          <w:szCs w:val="32"/>
        </w:rPr>
        <w:t>（四）加强核查，严格把关。</w:t>
      </w:r>
      <w:r>
        <w:rPr>
          <w:rFonts w:ascii="仿宋_GB2312" w:eastAsia="仿宋_GB2312" w:hint="eastAsia"/>
          <w:sz w:val="32"/>
          <w:szCs w:val="32"/>
        </w:rPr>
        <w:t>市农机中心要全面贯彻落实监督检查各项规定。按照“谁审核、谁负责，谁签字、谁负责”的原则，要求审核必须做到“见人、见机、见票”，做到发票与实物相符合；做到“三不原则”即：机具不全不核查、手续不全不核查，不是购机者本人不核查，对所有补贴机具进行逐台核实。要注重核查三类购机情况：一是对于购买安装类机具（如简易保鲜储藏设备、烘干设备、畜牧加工设备等）的申请资金兑付者，需要同时提供竣工确认书。二是对于购买危及人身安全机具者，经销商必须进行操作培训，将培训情况及时汇总上报市农机中心，并纳入补贴机具销售台账，主动接受检查。三是对单机补贴2万元以上的机具（资金兑付前），单位负责人签字盖章后报州农机中心备案。</w:t>
      </w:r>
    </w:p>
    <w:p w:rsidR="00F30B44" w:rsidRDefault="0071341F" w:rsidP="00F723F2">
      <w:pPr>
        <w:spacing w:line="620" w:lineRule="exact"/>
        <w:ind w:firstLineChars="200" w:firstLine="643"/>
        <w:rPr>
          <w:rFonts w:ascii="仿宋_GB2312" w:eastAsia="仿宋_GB2312" w:hAnsi="宋体" w:cs="宋体"/>
          <w:sz w:val="32"/>
          <w:szCs w:val="32"/>
        </w:rPr>
      </w:pPr>
      <w:r>
        <w:rPr>
          <w:rStyle w:val="a8"/>
          <w:rFonts w:ascii="楷体_GB2312" w:eastAsia="楷体_GB2312" w:hint="eastAsia"/>
          <w:sz w:val="32"/>
          <w:szCs w:val="32"/>
        </w:rPr>
        <w:t>（五）加强监管，严惩违规。</w:t>
      </w:r>
      <w:r>
        <w:rPr>
          <w:rFonts w:ascii="仿宋_GB2312" w:eastAsia="仿宋_GB2312" w:hint="eastAsia"/>
          <w:sz w:val="32"/>
          <w:szCs w:val="32"/>
        </w:rPr>
        <w:t>要全面贯彻落实《农业农村部办公厅、财政部办公厅关于进一步加强农机购置补贴政策监管强化纪律约束的通知》（</w:t>
      </w:r>
      <w:proofErr w:type="gramStart"/>
      <w:r>
        <w:rPr>
          <w:rFonts w:ascii="仿宋_GB2312" w:eastAsia="仿宋_GB2312" w:hint="eastAsia"/>
          <w:sz w:val="32"/>
          <w:szCs w:val="32"/>
        </w:rPr>
        <w:t>农办机</w:t>
      </w:r>
      <w:proofErr w:type="gramEnd"/>
      <w:r>
        <w:rPr>
          <w:rFonts w:ascii="仿宋_GB2312" w:eastAsia="仿宋_GB2312" w:hint="eastAsia"/>
          <w:sz w:val="32"/>
          <w:szCs w:val="32"/>
        </w:rPr>
        <w:t>〔2019〕6号）和《农业部办公厅、财政部办公厅关于印发〈农业机械购置补贴产品违规经营行为处</w:t>
      </w:r>
      <w:r>
        <w:rPr>
          <w:rFonts w:ascii="仿宋_GB2312" w:eastAsia="仿宋_GB2312" w:hint="eastAsia"/>
          <w:sz w:val="32"/>
          <w:szCs w:val="32"/>
        </w:rPr>
        <w:lastRenderedPageBreak/>
        <w:t>理办法（试行）〉的通知》（农办财〔2017〕26号）要求，</w:t>
      </w:r>
      <w:r>
        <w:rPr>
          <w:rFonts w:ascii="仿宋_GB2312" w:eastAsia="仿宋_GB2312" w:hAnsi="宋体" w:cs="宋体" w:hint="eastAsia"/>
          <w:sz w:val="32"/>
          <w:szCs w:val="32"/>
        </w:rPr>
        <w:t>严格执行国务院农机购置补贴工作“三个严禁”和农业部“四个禁止”、“八个不得”的纪律落到实处。</w:t>
      </w:r>
      <w:r>
        <w:rPr>
          <w:rFonts w:ascii="仿宋_GB2312" w:eastAsia="仿宋_GB2312" w:hint="eastAsia"/>
          <w:sz w:val="32"/>
          <w:szCs w:val="32"/>
        </w:rPr>
        <w:t>认真落实风险防控责任和异常情形主动报告制度，建立健全相关机制，通过电话、网络、信函等有效形式受理投诉。对已投诉举报的问题和线索，要</w:t>
      </w:r>
      <w:proofErr w:type="gramStart"/>
      <w:r>
        <w:rPr>
          <w:rFonts w:ascii="仿宋_GB2312" w:eastAsia="仿宋_GB2312" w:hint="eastAsia"/>
          <w:sz w:val="32"/>
          <w:szCs w:val="32"/>
        </w:rPr>
        <w:t>做到凡报必查</w:t>
      </w:r>
      <w:proofErr w:type="gramEnd"/>
      <w:r>
        <w:rPr>
          <w:rFonts w:ascii="仿宋_GB2312" w:eastAsia="仿宋_GB2312" w:hint="eastAsia"/>
          <w:sz w:val="32"/>
          <w:szCs w:val="32"/>
        </w:rPr>
        <w:t>。市农机中心要对投诉集中、“三包”服务不到位、采取不正当竞争、出厂编号及铭牌不规范、虚假宣传、降低配置、以次充好、</w:t>
      </w:r>
      <w:proofErr w:type="gramStart"/>
      <w:r>
        <w:rPr>
          <w:rFonts w:ascii="仿宋_GB2312" w:eastAsia="仿宋_GB2312" w:hint="eastAsia"/>
          <w:sz w:val="32"/>
          <w:szCs w:val="32"/>
        </w:rPr>
        <w:t>骗补套补</w:t>
      </w:r>
      <w:proofErr w:type="gramEnd"/>
      <w:r>
        <w:rPr>
          <w:rFonts w:ascii="仿宋_GB2312" w:eastAsia="仿宋_GB2312" w:hint="eastAsia"/>
          <w:sz w:val="32"/>
          <w:szCs w:val="32"/>
        </w:rPr>
        <w:t>等线索具体的投诉进行重点调查核实。强化农财两部门联合查处和县际间联动处理，从严整治突出违规行为，加大对违规行为查处力度，</w:t>
      </w:r>
      <w:r>
        <w:rPr>
          <w:rFonts w:ascii="仿宋_GB2312" w:eastAsia="仿宋_GB2312" w:hAnsi="宋体" w:cs="宋体" w:hint="eastAsia"/>
          <w:sz w:val="32"/>
          <w:szCs w:val="32"/>
        </w:rPr>
        <w:t>对于违反农机购置补贴政策相关规定的生产和经销企业，市农机中心</w:t>
      </w:r>
      <w:proofErr w:type="gramStart"/>
      <w:r>
        <w:rPr>
          <w:rFonts w:ascii="仿宋_GB2312" w:eastAsia="仿宋_GB2312" w:hAnsi="宋体" w:cs="宋体" w:hint="eastAsia"/>
          <w:sz w:val="32"/>
          <w:szCs w:val="32"/>
        </w:rPr>
        <w:t>视调查</w:t>
      </w:r>
      <w:proofErr w:type="gramEnd"/>
      <w:r>
        <w:rPr>
          <w:rFonts w:ascii="仿宋_GB2312" w:eastAsia="仿宋_GB2312" w:hAnsi="宋体" w:cs="宋体" w:hint="eastAsia"/>
          <w:sz w:val="32"/>
          <w:szCs w:val="32"/>
        </w:rPr>
        <w:t>情况可对违规企业采取约谈告诫、限期整改等措施，对违规严重的建议省农机化</w:t>
      </w:r>
      <w:r w:rsidR="001E6123">
        <w:rPr>
          <w:rFonts w:ascii="仿宋_GB2312" w:eastAsia="仿宋_GB2312" w:hAnsi="宋体" w:cs="宋体" w:hint="eastAsia"/>
          <w:sz w:val="32"/>
          <w:szCs w:val="32"/>
        </w:rPr>
        <w:t>管理</w:t>
      </w:r>
      <w:r>
        <w:rPr>
          <w:rFonts w:ascii="仿宋_GB2312" w:eastAsia="仿宋_GB2312" w:hAnsi="宋体" w:cs="宋体" w:hint="eastAsia"/>
          <w:sz w:val="32"/>
          <w:szCs w:val="32"/>
        </w:rPr>
        <w:t>处取消补贴资质。</w:t>
      </w:r>
    </w:p>
    <w:p w:rsidR="00F30B44" w:rsidRDefault="0071341F">
      <w:pPr>
        <w:spacing w:line="620" w:lineRule="exact"/>
        <w:ind w:firstLineChars="200" w:firstLine="640"/>
        <w:rPr>
          <w:rFonts w:ascii="仿宋_GB2312" w:eastAsia="仿宋_GB2312"/>
          <w:sz w:val="32"/>
          <w:szCs w:val="32"/>
        </w:rPr>
      </w:pPr>
      <w:r>
        <w:rPr>
          <w:rFonts w:ascii="仿宋_GB2312" w:eastAsia="仿宋_GB2312" w:hint="eastAsia"/>
          <w:sz w:val="32"/>
          <w:szCs w:val="32"/>
        </w:rPr>
        <w:t>为做好农机购置补贴工作监督管理和咨询服务工作，设立农机购置补贴政策落实监督电话：州农机中心：0930－6212933；市农机中心：0930－6282261；政策咨询服务电话：0930－6282261；产品质量投诉电话：0930－6282261。</w:t>
      </w:r>
    </w:p>
    <w:p w:rsidR="00F30B44" w:rsidRDefault="0071341F">
      <w:pPr>
        <w:spacing w:line="620" w:lineRule="exact"/>
        <w:ind w:firstLineChars="200" w:firstLine="640"/>
        <w:rPr>
          <w:rFonts w:ascii="仿宋_GB2312" w:eastAsia="仿宋_GB2312"/>
          <w:sz w:val="32"/>
          <w:szCs w:val="32"/>
        </w:rPr>
      </w:pPr>
      <w:r>
        <w:rPr>
          <w:rFonts w:ascii="仿宋_GB2312" w:eastAsia="仿宋_GB2312" w:hint="eastAsia"/>
          <w:sz w:val="32"/>
          <w:szCs w:val="32"/>
        </w:rPr>
        <w:t>附件：1.临夏市农机购置补贴工作领导小组组成人员名单</w:t>
      </w:r>
    </w:p>
    <w:p w:rsidR="00F30B44" w:rsidRDefault="0071341F">
      <w:pPr>
        <w:spacing w:line="620" w:lineRule="exact"/>
        <w:ind w:firstLineChars="200" w:firstLine="640"/>
        <w:rPr>
          <w:rFonts w:ascii="仿宋_GB2312" w:eastAsia="仿宋_GB2312"/>
          <w:sz w:val="32"/>
          <w:szCs w:val="32"/>
        </w:rPr>
      </w:pPr>
      <w:r>
        <w:rPr>
          <w:rFonts w:ascii="仿宋_GB2312" w:eastAsia="仿宋_GB2312" w:hint="eastAsia"/>
          <w:sz w:val="32"/>
          <w:szCs w:val="32"/>
        </w:rPr>
        <w:t xml:space="preserve">      2.临夏市农机购置补贴机具核验规程</w:t>
      </w:r>
    </w:p>
    <w:p w:rsidR="00F30B44" w:rsidRDefault="0071341F">
      <w:pPr>
        <w:spacing w:line="620" w:lineRule="exact"/>
        <w:ind w:firstLineChars="200" w:firstLine="640"/>
        <w:rPr>
          <w:rFonts w:ascii="仿宋_GB2312" w:eastAsia="仿宋_GB2312"/>
          <w:sz w:val="32"/>
          <w:szCs w:val="32"/>
        </w:rPr>
      </w:pPr>
      <w:r>
        <w:rPr>
          <w:rFonts w:ascii="仿宋_GB2312" w:eastAsia="仿宋_GB2312" w:hint="eastAsia"/>
          <w:sz w:val="32"/>
          <w:szCs w:val="32"/>
        </w:rPr>
        <w:t xml:space="preserve">      3.临夏市农机购置补贴机具核验表</w:t>
      </w:r>
    </w:p>
    <w:p w:rsidR="00F30B44" w:rsidRDefault="00F30B44">
      <w:pPr>
        <w:spacing w:line="620" w:lineRule="exact"/>
        <w:ind w:firstLineChars="200" w:firstLine="640"/>
        <w:rPr>
          <w:rFonts w:ascii="仿宋_GB2312" w:eastAsia="仿宋_GB2312"/>
          <w:sz w:val="32"/>
          <w:szCs w:val="32"/>
        </w:rPr>
      </w:pPr>
    </w:p>
    <w:p w:rsidR="00F30B44" w:rsidRDefault="00F30B44">
      <w:pPr>
        <w:spacing w:line="620" w:lineRule="exact"/>
      </w:pPr>
    </w:p>
    <w:p w:rsidR="00F30B44" w:rsidRDefault="00F30B44">
      <w:pPr>
        <w:spacing w:line="620" w:lineRule="exact"/>
      </w:pPr>
    </w:p>
    <w:p w:rsidR="00F30B44" w:rsidRDefault="00F30B44">
      <w:pPr>
        <w:pStyle w:val="2"/>
      </w:pPr>
    </w:p>
    <w:p w:rsidR="00F30B44" w:rsidRDefault="00F30B44">
      <w:pPr>
        <w:pStyle w:val="a3"/>
      </w:pPr>
    </w:p>
    <w:p w:rsidR="00F30B44" w:rsidRDefault="00F30B44">
      <w:pPr>
        <w:pStyle w:val="a3"/>
      </w:pPr>
    </w:p>
    <w:p w:rsidR="00F30B44" w:rsidRDefault="00F30B44">
      <w:pPr>
        <w:pStyle w:val="a3"/>
      </w:pPr>
    </w:p>
    <w:p w:rsidR="00F30B44" w:rsidRDefault="00F30B44">
      <w:pPr>
        <w:pStyle w:val="a3"/>
      </w:pPr>
    </w:p>
    <w:p w:rsidR="00F30B44" w:rsidRDefault="00F30B44">
      <w:pPr>
        <w:pStyle w:val="a3"/>
      </w:pPr>
    </w:p>
    <w:p w:rsidR="00F30B44" w:rsidRDefault="00F30B44">
      <w:pPr>
        <w:pStyle w:val="a3"/>
      </w:pPr>
    </w:p>
    <w:p w:rsidR="00F30B44" w:rsidRDefault="00F30B44">
      <w:pPr>
        <w:pStyle w:val="a3"/>
      </w:pPr>
    </w:p>
    <w:p w:rsidR="00F30B44" w:rsidRDefault="00F30B44">
      <w:pPr>
        <w:pStyle w:val="a3"/>
      </w:pPr>
    </w:p>
    <w:p w:rsidR="00F30B44" w:rsidRDefault="00F30B44">
      <w:pPr>
        <w:pStyle w:val="a3"/>
      </w:pPr>
    </w:p>
    <w:p w:rsidR="00F30B44" w:rsidRDefault="00F30B44">
      <w:pPr>
        <w:pStyle w:val="a3"/>
      </w:pPr>
    </w:p>
    <w:p w:rsidR="00F30B44" w:rsidRDefault="00F30B44">
      <w:pPr>
        <w:pStyle w:val="a3"/>
      </w:pPr>
    </w:p>
    <w:p w:rsidR="00F30B44" w:rsidRDefault="00F30B44">
      <w:pPr>
        <w:pStyle w:val="a3"/>
      </w:pPr>
    </w:p>
    <w:p w:rsidR="00F30B44" w:rsidRDefault="00F30B44">
      <w:pPr>
        <w:pStyle w:val="a3"/>
      </w:pPr>
    </w:p>
    <w:p w:rsidR="00F30B44" w:rsidRDefault="00F30B44">
      <w:pPr>
        <w:pStyle w:val="a3"/>
      </w:pPr>
    </w:p>
    <w:p w:rsidR="00F30B44" w:rsidRDefault="00F30B44">
      <w:pPr>
        <w:pStyle w:val="a3"/>
      </w:pPr>
    </w:p>
    <w:p w:rsidR="00F30B44" w:rsidRDefault="00F30B44">
      <w:pPr>
        <w:pStyle w:val="a3"/>
      </w:pPr>
    </w:p>
    <w:p w:rsidR="00F30B44" w:rsidRDefault="00F30B44">
      <w:pPr>
        <w:pStyle w:val="a3"/>
        <w:rPr>
          <w:rFonts w:hint="eastAsia"/>
        </w:rPr>
      </w:pPr>
    </w:p>
    <w:p w:rsidR="00A37372" w:rsidRDefault="00A37372">
      <w:pPr>
        <w:pStyle w:val="a3"/>
        <w:rPr>
          <w:rFonts w:hint="eastAsia"/>
        </w:rPr>
      </w:pPr>
    </w:p>
    <w:p w:rsidR="00574E5F" w:rsidRDefault="00574E5F" w:rsidP="006B3ED3">
      <w:pPr>
        <w:pStyle w:val="2"/>
        <w:spacing w:line="360" w:lineRule="exact"/>
        <w:ind w:leftChars="0" w:left="0"/>
      </w:pPr>
    </w:p>
    <w:p w:rsidR="00574E5F" w:rsidRPr="006B3ED3" w:rsidRDefault="006B3ED3" w:rsidP="006B3ED3">
      <w:pPr>
        <w:pStyle w:val="a3"/>
        <w:spacing w:line="360" w:lineRule="exact"/>
        <w:rPr>
          <w:u w:val="single"/>
        </w:rPr>
      </w:pPr>
      <w:r>
        <w:rPr>
          <w:rFonts w:hint="eastAsia"/>
          <w:u w:val="single"/>
        </w:rPr>
        <w:t xml:space="preserve">                                                                                      </w:t>
      </w:r>
    </w:p>
    <w:p w:rsidR="006B3ED3" w:rsidRDefault="00A84ADC" w:rsidP="006B3ED3">
      <w:pPr>
        <w:pStyle w:val="a3"/>
        <w:spacing w:line="360" w:lineRule="exact"/>
        <w:rPr>
          <w:rFonts w:ascii="仿宋_GB2312" w:eastAsia="仿宋_GB2312" w:hint="eastAsia"/>
          <w:sz w:val="32"/>
          <w:szCs w:val="32"/>
        </w:rPr>
      </w:pPr>
      <w:r w:rsidRPr="006B3ED3">
        <w:rPr>
          <w:rFonts w:ascii="仿宋_GB2312" w:eastAsia="仿宋_GB2312" w:hint="eastAsia"/>
          <w:sz w:val="32"/>
          <w:szCs w:val="32"/>
        </w:rPr>
        <w:t xml:space="preserve">临夏市人民政府办公室            2021年9月29日印发    </w:t>
      </w:r>
    </w:p>
    <w:p w:rsidR="006B3ED3" w:rsidRPr="00A37372" w:rsidRDefault="006B3ED3" w:rsidP="006B3ED3">
      <w:pPr>
        <w:pStyle w:val="a3"/>
        <w:spacing w:line="360" w:lineRule="exact"/>
        <w:rPr>
          <w:rFonts w:ascii="仿宋_GB2312" w:eastAsia="仿宋_GB2312"/>
          <w:sz w:val="32"/>
          <w:szCs w:val="32"/>
          <w:u w:val="single"/>
          <w:vertAlign w:val="superscript"/>
        </w:rPr>
      </w:pPr>
      <w:r w:rsidRPr="00A37372">
        <w:rPr>
          <w:rFonts w:ascii="仿宋_GB2312" w:eastAsia="仿宋_GB2312" w:hint="eastAsia"/>
          <w:sz w:val="32"/>
          <w:szCs w:val="32"/>
          <w:u w:val="single"/>
          <w:vertAlign w:val="superscript"/>
        </w:rPr>
        <w:t xml:space="preserve">                                                  </w:t>
      </w:r>
      <w:r w:rsidR="00A37372">
        <w:rPr>
          <w:rFonts w:ascii="仿宋_GB2312" w:eastAsia="仿宋_GB2312" w:hint="eastAsia"/>
          <w:sz w:val="32"/>
          <w:szCs w:val="32"/>
          <w:u w:val="single"/>
          <w:vertAlign w:val="superscript"/>
        </w:rPr>
        <w:t xml:space="preserve">                                                       </w:t>
      </w:r>
      <w:r w:rsidRPr="00A37372">
        <w:rPr>
          <w:rFonts w:ascii="仿宋_GB2312" w:eastAsia="仿宋_GB2312" w:hint="eastAsia"/>
          <w:sz w:val="32"/>
          <w:szCs w:val="32"/>
          <w:u w:val="single"/>
          <w:vertAlign w:val="superscript"/>
        </w:rPr>
        <w:t xml:space="preserve">      </w:t>
      </w:r>
    </w:p>
    <w:p w:rsidR="00A84ADC" w:rsidRDefault="004D38DB" w:rsidP="006B3ED3">
      <w:pPr>
        <w:spacing w:line="400" w:lineRule="exact"/>
        <w:rPr>
          <w:rFonts w:ascii="仿宋_GB2312" w:eastAsia="仿宋_GB2312" w:hint="eastAsia"/>
          <w:sz w:val="32"/>
          <w:szCs w:val="32"/>
        </w:rPr>
      </w:pPr>
      <w:r>
        <w:rPr>
          <w:rFonts w:ascii="黑体" w:eastAsia="黑体" w:hAnsi="黑体" w:hint="eastAsia"/>
          <w:bCs/>
          <w:sz w:val="28"/>
          <w:szCs w:val="28"/>
        </w:rPr>
        <w:t xml:space="preserve">                                                   </w:t>
      </w:r>
      <w:r w:rsidRPr="004D38DB">
        <w:rPr>
          <w:rFonts w:ascii="仿宋_GB2312" w:eastAsia="仿宋_GB2312" w:hint="eastAsia"/>
          <w:sz w:val="32"/>
          <w:szCs w:val="32"/>
        </w:rPr>
        <w:t>共印30份</w:t>
      </w:r>
    </w:p>
    <w:p w:rsidR="00F30B44" w:rsidRDefault="0071341F">
      <w:pPr>
        <w:spacing w:line="560" w:lineRule="exact"/>
        <w:rPr>
          <w:rFonts w:ascii="黑体" w:eastAsia="黑体" w:hAnsi="黑体"/>
          <w:bCs/>
          <w:sz w:val="28"/>
          <w:szCs w:val="28"/>
        </w:rPr>
      </w:pPr>
      <w:r>
        <w:rPr>
          <w:rFonts w:ascii="黑体" w:eastAsia="黑体" w:hAnsi="黑体" w:hint="eastAsia"/>
          <w:bCs/>
          <w:sz w:val="28"/>
          <w:szCs w:val="28"/>
        </w:rPr>
        <w:lastRenderedPageBreak/>
        <w:t>附件1</w:t>
      </w:r>
    </w:p>
    <w:p w:rsidR="00F30B44" w:rsidRDefault="00F30B44">
      <w:pPr>
        <w:spacing w:line="600" w:lineRule="exact"/>
        <w:jc w:val="center"/>
        <w:rPr>
          <w:rFonts w:ascii="仿宋" w:eastAsia="仿宋" w:hAnsi="仿宋" w:cs="方正小标宋简体"/>
          <w:sz w:val="44"/>
          <w:szCs w:val="44"/>
        </w:rPr>
      </w:pPr>
    </w:p>
    <w:p w:rsidR="00F30B44" w:rsidRDefault="0071341F">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临夏市农机购置补贴工作领导小组组成</w:t>
      </w:r>
    </w:p>
    <w:p w:rsidR="00F30B44" w:rsidRDefault="0071341F">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人员名单</w:t>
      </w:r>
    </w:p>
    <w:p w:rsidR="00F30B44" w:rsidRDefault="0071341F">
      <w:pPr>
        <w:spacing w:line="600" w:lineRule="exact"/>
        <w:jc w:val="center"/>
        <w:rPr>
          <w:rFonts w:ascii="仿宋" w:eastAsia="仿宋" w:hAnsi="仿宋" w:cs="方正小标宋简体"/>
          <w:sz w:val="44"/>
          <w:szCs w:val="44"/>
        </w:rPr>
      </w:pPr>
      <w:r>
        <w:rPr>
          <w:rFonts w:ascii="仿宋" w:eastAsia="仿宋" w:hAnsi="仿宋" w:cs="方正小标宋简体" w:hint="eastAsia"/>
          <w:sz w:val="44"/>
          <w:szCs w:val="44"/>
        </w:rPr>
        <w:t xml:space="preserve"> </w:t>
      </w:r>
    </w:p>
    <w:p w:rsidR="00F30B44" w:rsidRDefault="0071341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组  长：马永杰    市政府副市长  </w:t>
      </w:r>
    </w:p>
    <w:p w:rsidR="00F30B44" w:rsidRDefault="0071341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副组长：</w:t>
      </w:r>
      <w:proofErr w:type="gramStart"/>
      <w:r>
        <w:rPr>
          <w:rFonts w:ascii="仿宋_GB2312" w:eastAsia="仿宋_GB2312" w:hAnsi="仿宋_GB2312" w:cs="仿宋_GB2312" w:hint="eastAsia"/>
          <w:sz w:val="32"/>
          <w:szCs w:val="32"/>
        </w:rPr>
        <w:t>乔培元</w:t>
      </w:r>
      <w:proofErr w:type="gramEnd"/>
      <w:r>
        <w:rPr>
          <w:rFonts w:ascii="仿宋_GB2312" w:eastAsia="仿宋_GB2312" w:hAnsi="仿宋_GB2312" w:cs="仿宋_GB2312" w:hint="eastAsia"/>
          <w:sz w:val="32"/>
          <w:szCs w:val="32"/>
        </w:rPr>
        <w:t xml:space="preserve">    市农业农村局局长       </w:t>
      </w:r>
    </w:p>
    <w:p w:rsidR="00F30B44" w:rsidRDefault="0071341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  员：张惠民    市审计局局长</w:t>
      </w:r>
    </w:p>
    <w:p w:rsidR="00F30B44" w:rsidRDefault="0071341F">
      <w:pPr>
        <w:spacing w:line="600" w:lineRule="exact"/>
        <w:ind w:firstLineChars="600" w:firstLine="1920"/>
        <w:rPr>
          <w:rFonts w:ascii="仿宋_GB2312" w:eastAsia="仿宋_GB2312" w:hAnsi="仿宋_GB2312" w:cs="仿宋_GB2312"/>
          <w:spacing w:val="-17"/>
          <w:sz w:val="32"/>
          <w:szCs w:val="32"/>
        </w:rPr>
      </w:pPr>
      <w:r>
        <w:rPr>
          <w:rFonts w:ascii="仿宋_GB2312" w:eastAsia="仿宋_GB2312" w:hAnsi="仿宋_GB2312" w:cs="仿宋_GB2312" w:hint="eastAsia"/>
          <w:sz w:val="32"/>
          <w:szCs w:val="32"/>
        </w:rPr>
        <w:t xml:space="preserve">马  </w:t>
      </w:r>
      <w:proofErr w:type="gramStart"/>
      <w:r>
        <w:rPr>
          <w:rFonts w:ascii="仿宋_GB2312" w:eastAsia="仿宋_GB2312" w:hAnsi="仿宋_GB2312" w:cs="仿宋_GB2312" w:hint="eastAsia"/>
          <w:sz w:val="32"/>
          <w:szCs w:val="32"/>
        </w:rPr>
        <w:t>彪</w:t>
      </w:r>
      <w:proofErr w:type="gramEnd"/>
      <w:r>
        <w:rPr>
          <w:rFonts w:ascii="仿宋_GB2312" w:eastAsia="仿宋_GB2312" w:hAnsi="仿宋_GB2312" w:cs="仿宋_GB2312" w:hint="eastAsia"/>
          <w:sz w:val="32"/>
          <w:szCs w:val="32"/>
        </w:rPr>
        <w:t xml:space="preserve">    </w:t>
      </w:r>
      <w:r>
        <w:rPr>
          <w:rFonts w:ascii="仿宋_GB2312" w:eastAsia="仿宋_GB2312" w:hint="eastAsia"/>
          <w:spacing w:val="-17"/>
          <w:sz w:val="32"/>
          <w:szCs w:val="32"/>
        </w:rPr>
        <w:t>市财政局局长</w:t>
      </w:r>
      <w:r>
        <w:rPr>
          <w:rFonts w:ascii="仿宋_GB2312" w:eastAsia="仿宋_GB2312" w:hAnsi="仿宋_GB2312" w:cs="仿宋_GB2312" w:hint="eastAsia"/>
          <w:spacing w:val="-17"/>
          <w:sz w:val="32"/>
          <w:szCs w:val="32"/>
        </w:rPr>
        <w:t xml:space="preserve">   </w:t>
      </w:r>
    </w:p>
    <w:p w:rsidR="00F30B44" w:rsidRDefault="0071341F">
      <w:pPr>
        <w:spacing w:line="60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马建新    市纪委副书记</w:t>
      </w:r>
    </w:p>
    <w:p w:rsidR="00F30B44" w:rsidRDefault="0071341F">
      <w:pPr>
        <w:tabs>
          <w:tab w:val="left" w:pos="3515"/>
        </w:tabs>
        <w:spacing w:line="60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马  旭</w:t>
      </w:r>
      <w:r>
        <w:rPr>
          <w:rFonts w:ascii="仿宋_GB2312" w:eastAsia="仿宋_GB2312" w:hAnsi="仿宋_GB2312" w:cs="仿宋_GB2312"/>
          <w:sz w:val="32"/>
          <w:szCs w:val="32"/>
        </w:rPr>
        <w:tab/>
      </w:r>
      <w:r>
        <w:rPr>
          <w:rFonts w:ascii="仿宋_GB2312" w:eastAsia="仿宋_GB2312" w:hAnsi="仿宋_GB2312" w:cs="仿宋_GB2312" w:hint="eastAsia"/>
          <w:sz w:val="32"/>
          <w:szCs w:val="32"/>
        </w:rPr>
        <w:t>市市场监管局局长</w:t>
      </w:r>
    </w:p>
    <w:p w:rsidR="00F30B44" w:rsidRDefault="0071341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段学魁    市乡村</w:t>
      </w:r>
      <w:proofErr w:type="gramStart"/>
      <w:r>
        <w:rPr>
          <w:rFonts w:ascii="仿宋_GB2312" w:eastAsia="仿宋_GB2312" w:hAnsi="仿宋_GB2312" w:cs="仿宋_GB2312" w:hint="eastAsia"/>
          <w:sz w:val="32"/>
          <w:szCs w:val="32"/>
        </w:rPr>
        <w:t>振兴局</w:t>
      </w:r>
      <w:proofErr w:type="gramEnd"/>
      <w:r>
        <w:rPr>
          <w:rFonts w:ascii="仿宋_GB2312" w:eastAsia="仿宋_GB2312" w:hAnsi="仿宋_GB2312" w:cs="仿宋_GB2312" w:hint="eastAsia"/>
          <w:sz w:val="32"/>
          <w:szCs w:val="32"/>
        </w:rPr>
        <w:t>局长</w:t>
      </w:r>
    </w:p>
    <w:p w:rsidR="00F30B44" w:rsidRDefault="0071341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马</w:t>
      </w:r>
      <w:proofErr w:type="gramStart"/>
      <w:r>
        <w:rPr>
          <w:rFonts w:ascii="仿宋_GB2312" w:eastAsia="仿宋_GB2312" w:hAnsi="仿宋_GB2312" w:cs="仿宋_GB2312" w:hint="eastAsia"/>
          <w:sz w:val="32"/>
          <w:szCs w:val="32"/>
        </w:rPr>
        <w:t>世</w:t>
      </w:r>
      <w:proofErr w:type="gramEnd"/>
      <w:r>
        <w:rPr>
          <w:rFonts w:ascii="仿宋_GB2312" w:eastAsia="仿宋_GB2312" w:hAnsi="仿宋_GB2312" w:cs="仿宋_GB2312" w:hint="eastAsia"/>
          <w:sz w:val="32"/>
          <w:szCs w:val="32"/>
        </w:rPr>
        <w:t>明    市农机中心主任</w:t>
      </w:r>
    </w:p>
    <w:p w:rsidR="00F30B44" w:rsidRDefault="0071341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王永明    临夏农商行行长</w:t>
      </w:r>
    </w:p>
    <w:p w:rsidR="00F30B44" w:rsidRDefault="0071341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马成宝    </w:t>
      </w:r>
      <w:proofErr w:type="gramStart"/>
      <w:r>
        <w:rPr>
          <w:rFonts w:ascii="仿宋_GB2312" w:eastAsia="仿宋_GB2312" w:hAnsi="仿宋_GB2312" w:cs="仿宋_GB2312" w:hint="eastAsia"/>
          <w:sz w:val="32"/>
          <w:szCs w:val="32"/>
        </w:rPr>
        <w:t>折桥镇</w:t>
      </w:r>
      <w:proofErr w:type="gramEnd"/>
      <w:r>
        <w:rPr>
          <w:rFonts w:ascii="仿宋_GB2312" w:eastAsia="仿宋_GB2312" w:hAnsi="仿宋_GB2312" w:cs="仿宋_GB2312" w:hint="eastAsia"/>
          <w:sz w:val="32"/>
          <w:szCs w:val="32"/>
        </w:rPr>
        <w:t>镇长</w:t>
      </w:r>
    </w:p>
    <w:p w:rsidR="00F30B44" w:rsidRDefault="0071341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吉  </w:t>
      </w:r>
      <w:proofErr w:type="gramStart"/>
      <w:r>
        <w:rPr>
          <w:rFonts w:ascii="仿宋_GB2312" w:eastAsia="仿宋_GB2312" w:hAnsi="仿宋_GB2312" w:cs="仿宋_GB2312" w:hint="eastAsia"/>
          <w:sz w:val="32"/>
          <w:szCs w:val="32"/>
        </w:rPr>
        <w:t>喆</w:t>
      </w:r>
      <w:proofErr w:type="gramEnd"/>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枹</w:t>
      </w:r>
      <w:proofErr w:type="gramEnd"/>
      <w:r>
        <w:rPr>
          <w:rFonts w:ascii="仿宋_GB2312" w:eastAsia="仿宋_GB2312" w:hAnsi="仿宋_GB2312" w:cs="仿宋_GB2312" w:hint="eastAsia"/>
          <w:sz w:val="32"/>
          <w:szCs w:val="32"/>
        </w:rPr>
        <w:t>罕</w:t>
      </w:r>
      <w:proofErr w:type="gramStart"/>
      <w:r>
        <w:rPr>
          <w:rFonts w:ascii="仿宋_GB2312" w:eastAsia="仿宋_GB2312" w:hAnsi="仿宋_GB2312" w:cs="仿宋_GB2312" w:hint="eastAsia"/>
          <w:sz w:val="32"/>
          <w:szCs w:val="32"/>
        </w:rPr>
        <w:t>镇</w:t>
      </w:r>
      <w:proofErr w:type="gramEnd"/>
      <w:r>
        <w:rPr>
          <w:rFonts w:ascii="仿宋_GB2312" w:eastAsia="仿宋_GB2312" w:hAnsi="仿宋_GB2312" w:cs="仿宋_GB2312" w:hint="eastAsia"/>
          <w:sz w:val="32"/>
          <w:szCs w:val="32"/>
        </w:rPr>
        <w:t>镇长候选人</w:t>
      </w:r>
    </w:p>
    <w:p w:rsidR="00F30B44" w:rsidRDefault="0071341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马  强    南龙</w:t>
      </w:r>
      <w:proofErr w:type="gramStart"/>
      <w:r>
        <w:rPr>
          <w:rFonts w:ascii="仿宋_GB2312" w:eastAsia="仿宋_GB2312" w:hAnsi="仿宋_GB2312" w:cs="仿宋_GB2312" w:hint="eastAsia"/>
          <w:sz w:val="32"/>
          <w:szCs w:val="32"/>
        </w:rPr>
        <w:t>镇</w:t>
      </w:r>
      <w:proofErr w:type="gramEnd"/>
      <w:r>
        <w:rPr>
          <w:rFonts w:ascii="仿宋_GB2312" w:eastAsia="仿宋_GB2312" w:hAnsi="仿宋_GB2312" w:cs="仿宋_GB2312" w:hint="eastAsia"/>
          <w:sz w:val="32"/>
          <w:szCs w:val="32"/>
        </w:rPr>
        <w:t>镇长候选人</w:t>
      </w:r>
    </w:p>
    <w:p w:rsidR="00F30B44" w:rsidRDefault="0071341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乔曼曼    城郊</w:t>
      </w:r>
      <w:proofErr w:type="gramStart"/>
      <w:r>
        <w:rPr>
          <w:rFonts w:ascii="仿宋_GB2312" w:eastAsia="仿宋_GB2312" w:hAnsi="仿宋_GB2312" w:cs="仿宋_GB2312" w:hint="eastAsia"/>
          <w:sz w:val="32"/>
          <w:szCs w:val="32"/>
        </w:rPr>
        <w:t>镇</w:t>
      </w:r>
      <w:proofErr w:type="gramEnd"/>
      <w:r>
        <w:rPr>
          <w:rFonts w:ascii="仿宋_GB2312" w:eastAsia="仿宋_GB2312" w:hAnsi="仿宋_GB2312" w:cs="仿宋_GB2312" w:hint="eastAsia"/>
          <w:sz w:val="32"/>
          <w:szCs w:val="32"/>
        </w:rPr>
        <w:t>镇长候选人</w:t>
      </w:r>
    </w:p>
    <w:p w:rsidR="00F30B44" w:rsidRDefault="0071341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领导小组下设办公室，办公室设在市农机中心，由马世明同志兼任办公室主任，具体负责日常工作。以上人员若有变动，自行替补，不再另行文。</w:t>
      </w:r>
    </w:p>
    <w:p w:rsidR="00F30B44" w:rsidRDefault="0071341F">
      <w:pPr>
        <w:pStyle w:val="a6"/>
        <w:widowControl w:val="0"/>
        <w:snapToGrid w:val="0"/>
        <w:spacing w:before="0" w:beforeAutospacing="0" w:after="0" w:afterAutospacing="0" w:line="360" w:lineRule="auto"/>
        <w:jc w:val="both"/>
        <w:rPr>
          <w:rFonts w:ascii="黑体" w:eastAsia="黑体" w:hAnsi="黑体" w:cs="黑体"/>
          <w:sz w:val="28"/>
          <w:szCs w:val="28"/>
        </w:rPr>
      </w:pPr>
      <w:r>
        <w:rPr>
          <w:rFonts w:ascii="黑体" w:eastAsia="黑体" w:hAnsi="黑体" w:cs="黑体" w:hint="eastAsia"/>
          <w:sz w:val="28"/>
          <w:szCs w:val="28"/>
        </w:rPr>
        <w:lastRenderedPageBreak/>
        <w:t>附件</w:t>
      </w:r>
      <w:r>
        <w:rPr>
          <w:rFonts w:ascii="黑体" w:eastAsia="黑体" w:hAnsi="黑体" w:cs="黑体"/>
          <w:sz w:val="28"/>
          <w:szCs w:val="28"/>
        </w:rPr>
        <w:t>2</w:t>
      </w:r>
    </w:p>
    <w:p w:rsidR="00F30B44" w:rsidRDefault="00F30B44">
      <w:pPr>
        <w:pStyle w:val="a6"/>
        <w:widowControl w:val="0"/>
        <w:snapToGrid w:val="0"/>
        <w:spacing w:before="0" w:beforeAutospacing="0" w:after="0" w:afterAutospacing="0" w:line="360" w:lineRule="auto"/>
        <w:jc w:val="both"/>
        <w:rPr>
          <w:rFonts w:ascii="黑体" w:eastAsia="黑体" w:hAnsi="黑体" w:cs="黑体"/>
          <w:sz w:val="28"/>
          <w:szCs w:val="28"/>
        </w:rPr>
      </w:pPr>
    </w:p>
    <w:p w:rsidR="00F30B44" w:rsidRDefault="0071341F">
      <w:pPr>
        <w:pStyle w:val="1"/>
        <w:adjustRightInd w:val="0"/>
        <w:snapToGrid w:val="0"/>
        <w:spacing w:line="600" w:lineRule="exact"/>
        <w:jc w:val="center"/>
        <w:rPr>
          <w:rFonts w:ascii="方正小标宋简体" w:eastAsia="方正小标宋简体" w:hAnsi="黑体" w:cs="黑体"/>
          <w:bCs/>
          <w:sz w:val="44"/>
          <w:szCs w:val="44"/>
        </w:rPr>
      </w:pPr>
      <w:r>
        <w:rPr>
          <w:rFonts w:ascii="方正小标宋简体" w:eastAsia="方正小标宋简体" w:hAnsi="黑体" w:cs="黑体" w:hint="eastAsia"/>
          <w:bCs/>
          <w:sz w:val="44"/>
          <w:szCs w:val="44"/>
        </w:rPr>
        <w:t>临夏市农机购置补贴机具核验规程</w:t>
      </w:r>
    </w:p>
    <w:p w:rsidR="00F30B44" w:rsidRDefault="00F30B44">
      <w:pPr>
        <w:adjustRightInd w:val="0"/>
        <w:snapToGrid w:val="0"/>
        <w:spacing w:line="560" w:lineRule="exact"/>
        <w:outlineLvl w:val="0"/>
        <w:rPr>
          <w:rFonts w:ascii="黑体" w:eastAsia="黑体" w:hAnsi="黑体"/>
          <w:sz w:val="32"/>
          <w:szCs w:val="32"/>
        </w:rPr>
      </w:pPr>
    </w:p>
    <w:p w:rsidR="00F30B44" w:rsidRDefault="0071341F">
      <w:pPr>
        <w:adjustRightInd w:val="0"/>
        <w:snapToGrid w:val="0"/>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为保障农机购置补贴资金安全、强化农机购置补贴监督管理，根据省</w:t>
      </w:r>
      <w:r w:rsidR="009B0A70">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州农机购置补贴政策和工作要求，结合我市补贴政策实施实际，制定本规程。</w:t>
      </w:r>
    </w:p>
    <w:p w:rsidR="00F30B44" w:rsidRDefault="0071341F">
      <w:pPr>
        <w:tabs>
          <w:tab w:val="left" w:pos="6930"/>
        </w:tabs>
        <w:adjustRightInd w:val="0"/>
        <w:snapToGrid w:val="0"/>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第一条  农机购置补贴机具核验责任主体是市农机部门，市领导小组成员单位按职责分工参与抽查。</w:t>
      </w:r>
    </w:p>
    <w:p w:rsidR="00F30B44" w:rsidRDefault="0071341F">
      <w:pPr>
        <w:adjustRightInd w:val="0"/>
        <w:snapToGrid w:val="0"/>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第二条  核验对象为年度内申请农机购置补贴的农业机械。</w:t>
      </w:r>
    </w:p>
    <w:p w:rsidR="00F30B44" w:rsidRDefault="0071341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第三条  核验方式为资料形式审查和机具现场核验。资料形式审查是指市农机部门、财政部门按职责分工对购机者提供的补贴申请资料的合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性进行形式审查。机具现场核验是指市农机部门对补贴机具的真实性进行核查。</w:t>
      </w:r>
    </w:p>
    <w:p w:rsidR="00F30B44" w:rsidRDefault="0071341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第四条  核验内容为购机者身份的真实性、购机者申请资料的合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性、补贴机具的真实性、购机行为的真实性等。</w:t>
      </w:r>
    </w:p>
    <w:p w:rsidR="00F30B44" w:rsidRDefault="0071341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第五条  机具核验</w:t>
      </w:r>
    </w:p>
    <w:p w:rsidR="00F30B44" w:rsidRDefault="0071341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对当年度所申报的补贴机具全部核验，核验全覆盖：</w:t>
      </w:r>
    </w:p>
    <w:p w:rsidR="00F30B44" w:rsidRDefault="0071341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sz w:val="32"/>
          <w:szCs w:val="32"/>
        </w:rPr>
        <w:t>自走式收获机械、拖拉机等纳入牌证管理的农业机械、补贴额在3000元（含）以上的非牌证管理机具、安装类、设施类及成套设施设备列入重点核验机具，须在补贴资金结算前逐台进</w:t>
      </w:r>
      <w:r>
        <w:rPr>
          <w:rFonts w:ascii="仿宋_GB2312" w:eastAsia="仿宋_GB2312" w:hAnsi="仿宋_GB2312" w:cs="仿宋_GB2312" w:hint="eastAsia"/>
          <w:sz w:val="32"/>
          <w:szCs w:val="32"/>
        </w:rPr>
        <w:lastRenderedPageBreak/>
        <w:t>行核验。</w:t>
      </w:r>
    </w:p>
    <w:p w:rsidR="00F30B44" w:rsidRDefault="0071341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牌证管理机具凭牌证免于现场实物核验，重点核验3项内容，包括：一是购机者携带的《拖拉机和联合收割机行驶证》信息与安全监理系统推送到补贴办理服务系统牌证信息是否一致；二是购机者携带的《拖拉机和联合收割机行驶证》信息与安全监理系统推送到补贴办理服务系统机具信息是否一致；三是购机税控发票所显示经销企业信息与补贴办理服务系统内对应的经销信息是否一致。</w:t>
      </w:r>
    </w:p>
    <w:p w:rsidR="00F30B44" w:rsidRDefault="0071341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非牌证管理的重点机具重点核验8项内容，包括：一是税控发票所显示的机具名称与所购实物机具铭牌显示信息是否一致；二是税控发票所显示的生产企业与所购实物机具铭牌显示信息是否一致；三是税控发票所显示的型号与所购实物机具铭牌显示信息是否一致；四是税控发票所显示的发动机号（不带动力的可不核验）与所购实物机具铭牌显示信息是否一致；五是税控发票所显示的出厂编号与所购实物机具铭牌显示信息是否一致；六是所购实物机具铭牌显示信息与补贴办理服务系统内对应的机具信息是否一致；七是购机税控发票所显示的经销企业与补贴办理服务系统内对应的经销信息是否一致；八是是否按时提供机具。</w:t>
      </w:r>
    </w:p>
    <w:p w:rsidR="00F30B44" w:rsidRDefault="0071341F">
      <w:pPr>
        <w:spacing w:line="600" w:lineRule="exac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bCs/>
          <w:sz w:val="32"/>
          <w:szCs w:val="32"/>
        </w:rPr>
        <w:t xml:space="preserve">2. </w:t>
      </w:r>
      <w:r>
        <w:rPr>
          <w:rFonts w:ascii="仿宋_GB2312" w:eastAsia="仿宋_GB2312" w:hAnsi="仿宋_GB2312" w:cs="仿宋_GB2312" w:hint="eastAsia"/>
          <w:sz w:val="32"/>
          <w:szCs w:val="32"/>
        </w:rPr>
        <w:t>除重点机具外，其它补贴机具为非重点机具，在补贴资金结算后进行核验，核验内容等同重点机具。</w:t>
      </w:r>
    </w:p>
    <w:p w:rsidR="00F30B44" w:rsidRDefault="0071341F">
      <w:pPr>
        <w:adjustRightInd w:val="0"/>
        <w:snapToGrid w:val="0"/>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第六条  核验流程</w:t>
      </w:r>
    </w:p>
    <w:p w:rsidR="00F30B44" w:rsidRDefault="0071341F">
      <w:pPr>
        <w:adjustRightInd w:val="0"/>
        <w:snapToGrid w:val="0"/>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资料审核：一是</w:t>
      </w:r>
      <w:r>
        <w:rPr>
          <w:rFonts w:ascii="仿宋_GB2312" w:eastAsia="仿宋_GB2312" w:hAnsi="仿宋_GB2312" w:cs="仿宋_GB2312" w:hint="eastAsia"/>
          <w:kern w:val="0"/>
          <w:sz w:val="32"/>
          <w:szCs w:val="32"/>
        </w:rPr>
        <w:t>审核购机者本人与其身份证件信息是否相符，购机税控发票所显示的购机者姓名与购机者身份证件所显示的姓名是否一致；购机者为农业生产经营组织的，重点审核该组织法定代表人本人与其身份证件信息是否相符，法定代表人身份证件所显示的姓名与营业执照所显</w:t>
      </w:r>
      <w:r w:rsidR="00574E5F">
        <w:rPr>
          <w:rFonts w:ascii="仿宋_GB2312" w:eastAsia="仿宋_GB2312" w:hAnsi="仿宋_GB2312" w:cs="仿宋_GB2312" w:hint="eastAsia"/>
          <w:kern w:val="0"/>
          <w:sz w:val="32"/>
          <w:szCs w:val="32"/>
        </w:rPr>
        <w:t>示的法定代表人姓名是否一致，购机税控发票所显示的购机者名称与</w:t>
      </w:r>
      <w:r>
        <w:rPr>
          <w:rFonts w:ascii="仿宋_GB2312" w:eastAsia="仿宋_GB2312" w:hAnsi="仿宋_GB2312" w:cs="仿宋_GB2312" w:hint="eastAsia"/>
          <w:kern w:val="0"/>
          <w:sz w:val="32"/>
          <w:szCs w:val="32"/>
        </w:rPr>
        <w:t>营业执照所显示的农业生产经营组织名称是否一致。二是银行卡（折）等资料。重点审核购机者填写的</w:t>
      </w:r>
      <w:r>
        <w:rPr>
          <w:rFonts w:ascii="仿宋_GB2312" w:eastAsia="仿宋_GB2312" w:hAnsi="仿宋_GB2312" w:cs="仿宋_GB2312" w:hint="eastAsia"/>
          <w:sz w:val="32"/>
          <w:szCs w:val="32"/>
        </w:rPr>
        <w:t>“一卡通”卡号或银行账户</w:t>
      </w:r>
      <w:r>
        <w:rPr>
          <w:rFonts w:ascii="仿宋_GB2312" w:eastAsia="仿宋_GB2312" w:hAnsi="仿宋_GB2312" w:cs="仿宋_GB2312" w:hint="eastAsia"/>
          <w:kern w:val="0"/>
          <w:sz w:val="32"/>
          <w:szCs w:val="32"/>
        </w:rPr>
        <w:t>、开户名等信息与其携带的银行卡（折）所显示的账号、身份证件所显示的购机者姓名、营业执照所显示的农业生产经营组织名称是否一致。三是购机价格真实性承诺。提示购机者确</w:t>
      </w:r>
      <w:proofErr w:type="gramStart"/>
      <w:r>
        <w:rPr>
          <w:rFonts w:ascii="仿宋_GB2312" w:eastAsia="仿宋_GB2312" w:hAnsi="仿宋_GB2312" w:cs="仿宋_GB2312" w:hint="eastAsia"/>
          <w:kern w:val="0"/>
          <w:sz w:val="32"/>
          <w:szCs w:val="32"/>
        </w:rPr>
        <w:t>认购机</w:t>
      </w:r>
      <w:proofErr w:type="gramEnd"/>
      <w:r>
        <w:rPr>
          <w:rFonts w:ascii="仿宋_GB2312" w:eastAsia="仿宋_GB2312" w:hAnsi="仿宋_GB2312" w:cs="仿宋_GB2312" w:hint="eastAsia"/>
          <w:kern w:val="0"/>
          <w:sz w:val="32"/>
          <w:szCs w:val="32"/>
        </w:rPr>
        <w:t>税控发票上的购机金额与其实际全部支付给经销企业的资金是否一致，以及隐瞒不报、提供虚假信息需承担的违规责任，提示购机者对购机价格的真实性签字确认。</w:t>
      </w:r>
    </w:p>
    <w:p w:rsidR="00F30B44" w:rsidRDefault="0071341F">
      <w:pPr>
        <w:adjustRightInd w:val="0"/>
        <w:snapToGrid w:val="0"/>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机具现场核验：将补贴机具铭牌信息、整机出厂编号和发动机号（不配备发动机的不需要）与办理服务系统信息进行比对核验。</w:t>
      </w:r>
    </w:p>
    <w:p w:rsidR="00F30B44" w:rsidRDefault="0071341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第七条  其他要求</w:t>
      </w:r>
    </w:p>
    <w:p w:rsidR="00F30B44" w:rsidRDefault="0071341F">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机具核验时，工作人员一般不得少于2人，核验人员需对核验内容进行详细记录，如实填写《临夏市农机购置补贴机具核验表》，并由核验人员与购机者双方签字确认。</w:t>
      </w:r>
    </w:p>
    <w:p w:rsidR="00F30B44" w:rsidRDefault="0071341F">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加强对单人多台（套）、短期内大批量、同人连年购置同类机具、区域适应性差的机具购置等异常情形的核验。</w:t>
      </w:r>
    </w:p>
    <w:p w:rsidR="00F30B44" w:rsidRDefault="0071341F">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现场核验需对购机者、补贴机具进行“人机合照”拍照存档。</w:t>
      </w:r>
    </w:p>
    <w:p w:rsidR="00F30B44" w:rsidRDefault="0071341F">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核验人员对购机者所购机具技术规格、参数、型号等问题存在疑问的，可以要求产品的产销企业</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书面说明。发现重大问题应及时上报上级农机</w:t>
      </w:r>
      <w:proofErr w:type="gramStart"/>
      <w:r>
        <w:rPr>
          <w:rFonts w:ascii="仿宋_GB2312" w:eastAsia="仿宋_GB2312" w:hAnsi="仿宋_GB2312" w:cs="仿宋_GB2312" w:hint="eastAsia"/>
          <w:sz w:val="32"/>
          <w:szCs w:val="32"/>
        </w:rPr>
        <w:t>化主管</w:t>
      </w:r>
      <w:proofErr w:type="gramEnd"/>
      <w:r>
        <w:rPr>
          <w:rFonts w:ascii="仿宋_GB2312" w:eastAsia="仿宋_GB2312" w:hAnsi="仿宋_GB2312" w:cs="仿宋_GB2312" w:hint="eastAsia"/>
          <w:sz w:val="32"/>
          <w:szCs w:val="32"/>
        </w:rPr>
        <w:t>部门，并组织</w:t>
      </w:r>
      <w:bookmarkStart w:id="0" w:name="_GoBack"/>
      <w:bookmarkEnd w:id="0"/>
      <w:r>
        <w:rPr>
          <w:rFonts w:ascii="仿宋_GB2312" w:eastAsia="仿宋_GB2312" w:hAnsi="仿宋_GB2312" w:cs="仿宋_GB2312" w:hint="eastAsia"/>
          <w:sz w:val="32"/>
          <w:szCs w:val="32"/>
        </w:rPr>
        <w:t>调查核实情况。</w:t>
      </w:r>
    </w:p>
    <w:p w:rsidR="00F30B44" w:rsidRDefault="0071341F">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核验人员对购机者所购机具价格的真实性存在疑问，发现补贴比例明显偏高的，按异常情况进行调查处理，应及时上报上级农机</w:t>
      </w:r>
      <w:proofErr w:type="gramStart"/>
      <w:r>
        <w:rPr>
          <w:rFonts w:ascii="仿宋_GB2312" w:eastAsia="仿宋_GB2312" w:hAnsi="仿宋_GB2312" w:cs="仿宋_GB2312" w:hint="eastAsia"/>
          <w:sz w:val="32"/>
          <w:szCs w:val="32"/>
        </w:rPr>
        <w:t>化主管</w:t>
      </w:r>
      <w:proofErr w:type="gramEnd"/>
      <w:r>
        <w:rPr>
          <w:rFonts w:ascii="仿宋_GB2312" w:eastAsia="仿宋_GB2312" w:hAnsi="仿宋_GB2312" w:cs="仿宋_GB2312" w:hint="eastAsia"/>
          <w:sz w:val="32"/>
          <w:szCs w:val="32"/>
        </w:rPr>
        <w:t>部门，并组织调查核实情况。</w:t>
      </w:r>
    </w:p>
    <w:p w:rsidR="00F30B44" w:rsidRDefault="0071341F">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购机者不配合开展现场核验机具的，不予兑付补贴资金。</w:t>
      </w:r>
    </w:p>
    <w:p w:rsidR="00F30B44" w:rsidRDefault="00F30B44">
      <w:pPr>
        <w:spacing w:line="600" w:lineRule="exact"/>
        <w:ind w:firstLineChars="200" w:firstLine="640"/>
        <w:jc w:val="left"/>
        <w:rPr>
          <w:rFonts w:ascii="仿宋_GB2312" w:eastAsia="仿宋_GB2312" w:hAnsi="仿宋_GB2312" w:cs="仿宋_GB2312"/>
          <w:sz w:val="32"/>
          <w:szCs w:val="32"/>
        </w:rPr>
        <w:sectPr w:rsidR="00F30B44">
          <w:footerReference w:type="default" r:id="rId7"/>
          <w:pgSz w:w="11906" w:h="16838"/>
          <w:pgMar w:top="2098" w:right="1474" w:bottom="1984" w:left="1587" w:header="851" w:footer="992" w:gutter="0"/>
          <w:cols w:space="425"/>
          <w:docGrid w:type="lines" w:linePitch="312"/>
        </w:sectPr>
      </w:pPr>
    </w:p>
    <w:p w:rsidR="00F30B44" w:rsidRDefault="0071341F">
      <w:pPr>
        <w:pStyle w:val="a6"/>
        <w:widowControl w:val="0"/>
        <w:snapToGrid w:val="0"/>
        <w:spacing w:before="0" w:beforeAutospacing="0" w:after="0" w:afterAutospacing="0" w:line="360" w:lineRule="auto"/>
        <w:jc w:val="both"/>
        <w:rPr>
          <w:rFonts w:ascii="黑体" w:eastAsia="黑体" w:hAnsi="黑体" w:cs="黑体"/>
          <w:color w:val="000000"/>
          <w:sz w:val="28"/>
          <w:szCs w:val="28"/>
        </w:rPr>
      </w:pPr>
      <w:r>
        <w:rPr>
          <w:rFonts w:ascii="黑体" w:eastAsia="黑体" w:hAnsi="黑体" w:cs="黑体" w:hint="eastAsia"/>
          <w:color w:val="000000"/>
          <w:sz w:val="28"/>
          <w:szCs w:val="28"/>
        </w:rPr>
        <w:lastRenderedPageBreak/>
        <w:t>附件</w:t>
      </w:r>
      <w:r>
        <w:rPr>
          <w:rFonts w:ascii="黑体" w:eastAsia="黑体" w:hAnsi="黑体" w:cs="黑体"/>
          <w:color w:val="000000"/>
          <w:sz w:val="28"/>
          <w:szCs w:val="28"/>
        </w:rPr>
        <w:t>3</w:t>
      </w:r>
    </w:p>
    <w:p w:rsidR="00F30B44" w:rsidRDefault="0071341F">
      <w:pPr>
        <w:jc w:val="center"/>
        <w:rPr>
          <w:rFonts w:ascii="方正小标宋简体" w:eastAsia="方正小标宋简体" w:hAnsi="宋体" w:cs="宋体"/>
          <w:color w:val="333333"/>
          <w:kern w:val="0"/>
          <w:sz w:val="44"/>
          <w:szCs w:val="44"/>
        </w:rPr>
      </w:pPr>
      <w:r>
        <w:rPr>
          <w:rFonts w:ascii="方正小标宋简体" w:eastAsia="方正小标宋简体" w:hAnsi="方正小标宋简体" w:cs="方正小标宋简体" w:hint="eastAsia"/>
          <w:sz w:val="44"/>
          <w:szCs w:val="44"/>
        </w:rPr>
        <w:t>临夏市农机购置补贴</w:t>
      </w:r>
      <w:r>
        <w:rPr>
          <w:rFonts w:ascii="方正小标宋简体" w:eastAsia="方正小标宋简体" w:hAnsi="宋体" w:cs="宋体" w:hint="eastAsia"/>
          <w:color w:val="333333"/>
          <w:kern w:val="0"/>
          <w:sz w:val="44"/>
          <w:szCs w:val="44"/>
        </w:rPr>
        <w:t>机具核验表</w:t>
      </w:r>
    </w:p>
    <w:p w:rsidR="00F30B44" w:rsidRDefault="0071341F">
      <w:pPr>
        <w:spacing w:line="120" w:lineRule="auto"/>
        <w:rPr>
          <w:rFonts w:ascii="方正小标宋_GBK" w:eastAsia="方正小标宋_GBK" w:hAnsi="方正小标宋_GBK" w:cs="方正小标宋_GBK"/>
          <w:color w:val="000000"/>
          <w:sz w:val="32"/>
          <w:szCs w:val="32"/>
        </w:rPr>
      </w:pPr>
      <w:r>
        <w:rPr>
          <w:rFonts w:ascii="方正小标宋_GBK" w:eastAsia="方正小标宋_GBK" w:hAnsi="方正小标宋_GBK" w:cs="方正小标宋_GBK" w:hint="eastAsia"/>
          <w:color w:val="000000"/>
          <w:sz w:val="24"/>
          <w:szCs w:val="24"/>
        </w:rPr>
        <w:t>单位：</w:t>
      </w:r>
      <w:r>
        <w:rPr>
          <w:rFonts w:ascii="方正小标宋_GBK" w:eastAsia="方正小标宋_GBK" w:hAnsi="方正小标宋_GBK" w:cs="方正小标宋_GBK" w:hint="eastAsia"/>
          <w:color w:val="000000"/>
          <w:sz w:val="32"/>
          <w:szCs w:val="32"/>
        </w:rPr>
        <w:t xml:space="preserve">               </w:t>
      </w:r>
    </w:p>
    <w:tbl>
      <w:tblPr>
        <w:tblStyle w:val="a7"/>
        <w:tblW w:w="15436" w:type="dxa"/>
        <w:jc w:val="center"/>
        <w:tblLayout w:type="fixed"/>
        <w:tblLook w:val="04A0"/>
      </w:tblPr>
      <w:tblGrid>
        <w:gridCol w:w="715"/>
        <w:gridCol w:w="1605"/>
        <w:gridCol w:w="1317"/>
        <w:gridCol w:w="1266"/>
        <w:gridCol w:w="1266"/>
        <w:gridCol w:w="1764"/>
        <w:gridCol w:w="1203"/>
        <w:gridCol w:w="1283"/>
        <w:gridCol w:w="1050"/>
        <w:gridCol w:w="1389"/>
        <w:gridCol w:w="1289"/>
        <w:gridCol w:w="1289"/>
      </w:tblGrid>
      <w:tr w:rsidR="00F30B44">
        <w:trPr>
          <w:trHeight w:val="578"/>
          <w:jc w:val="center"/>
        </w:trPr>
        <w:tc>
          <w:tcPr>
            <w:tcW w:w="715" w:type="dxa"/>
            <w:vMerge w:val="restart"/>
            <w:vAlign w:val="center"/>
          </w:tcPr>
          <w:p w:rsidR="00F30B44" w:rsidRDefault="0071341F">
            <w:pPr>
              <w:jc w:val="center"/>
              <w:rPr>
                <w:rFonts w:ascii="方正小标宋_GBK" w:eastAsia="方正小标宋_GBK" w:hAnsi="方正小标宋_GBK" w:cs="方正小标宋_GBK"/>
                <w:color w:val="000000"/>
                <w:kern w:val="0"/>
                <w:sz w:val="24"/>
                <w:szCs w:val="24"/>
              </w:rPr>
            </w:pPr>
            <w:r>
              <w:rPr>
                <w:rFonts w:ascii="方正小标宋_GBK" w:eastAsia="方正小标宋_GBK" w:hAnsi="方正小标宋_GBK" w:cs="方正小标宋_GBK" w:hint="eastAsia"/>
                <w:color w:val="000000"/>
                <w:kern w:val="0"/>
                <w:sz w:val="24"/>
                <w:szCs w:val="24"/>
              </w:rPr>
              <w:t>序号</w:t>
            </w:r>
          </w:p>
        </w:tc>
        <w:tc>
          <w:tcPr>
            <w:tcW w:w="1605" w:type="dxa"/>
            <w:vMerge w:val="restart"/>
            <w:vAlign w:val="center"/>
          </w:tcPr>
          <w:p w:rsidR="00F30B44" w:rsidRDefault="0071341F">
            <w:pPr>
              <w:jc w:val="center"/>
              <w:rPr>
                <w:rFonts w:ascii="方正小标宋_GBK" w:eastAsia="方正小标宋_GBK" w:hAnsi="方正小标宋_GBK" w:cs="方正小标宋_GBK"/>
                <w:color w:val="000000"/>
                <w:kern w:val="0"/>
                <w:sz w:val="24"/>
                <w:szCs w:val="24"/>
              </w:rPr>
            </w:pPr>
            <w:r>
              <w:rPr>
                <w:rFonts w:ascii="方正小标宋_GBK" w:eastAsia="方正小标宋_GBK" w:hAnsi="方正小标宋_GBK" w:cs="方正小标宋_GBK" w:hint="eastAsia"/>
                <w:color w:val="000000"/>
                <w:kern w:val="0"/>
                <w:sz w:val="24"/>
                <w:szCs w:val="24"/>
              </w:rPr>
              <w:t>购机者</w:t>
            </w:r>
          </w:p>
        </w:tc>
        <w:tc>
          <w:tcPr>
            <w:tcW w:w="1317" w:type="dxa"/>
            <w:vMerge w:val="restart"/>
            <w:vAlign w:val="center"/>
          </w:tcPr>
          <w:p w:rsidR="00F30B44" w:rsidRDefault="0071341F">
            <w:pPr>
              <w:jc w:val="center"/>
              <w:rPr>
                <w:rFonts w:ascii="方正小标宋_GBK" w:eastAsia="方正小标宋_GBK" w:hAnsi="方正小标宋_GBK" w:cs="方正小标宋_GBK"/>
                <w:color w:val="000000"/>
                <w:kern w:val="0"/>
                <w:sz w:val="24"/>
                <w:szCs w:val="24"/>
              </w:rPr>
            </w:pPr>
            <w:r>
              <w:rPr>
                <w:rFonts w:ascii="方正小标宋_GBK" w:eastAsia="方正小标宋_GBK" w:hAnsi="方正小标宋_GBK" w:cs="方正小标宋_GBK" w:hint="eastAsia"/>
                <w:color w:val="000000"/>
                <w:kern w:val="0"/>
                <w:sz w:val="24"/>
                <w:szCs w:val="24"/>
              </w:rPr>
              <w:t>联系方式</w:t>
            </w:r>
          </w:p>
        </w:tc>
        <w:tc>
          <w:tcPr>
            <w:tcW w:w="1266" w:type="dxa"/>
            <w:vMerge w:val="restart"/>
            <w:vAlign w:val="center"/>
          </w:tcPr>
          <w:p w:rsidR="00F30B44" w:rsidRDefault="0071341F">
            <w:pPr>
              <w:jc w:val="left"/>
              <w:rPr>
                <w:rFonts w:ascii="方正小标宋_GBK" w:eastAsia="方正小标宋_GBK" w:hAnsi="方正小标宋_GBK" w:cs="方正小标宋_GBK"/>
                <w:color w:val="000000"/>
                <w:kern w:val="0"/>
                <w:sz w:val="24"/>
                <w:szCs w:val="24"/>
              </w:rPr>
            </w:pPr>
            <w:r>
              <w:rPr>
                <w:rFonts w:ascii="方正小标宋_GBK" w:eastAsia="方正小标宋_GBK" w:hAnsi="方正小标宋_GBK" w:cs="方正小标宋_GBK" w:hint="eastAsia"/>
                <w:color w:val="000000"/>
                <w:kern w:val="0"/>
                <w:sz w:val="24"/>
                <w:szCs w:val="24"/>
              </w:rPr>
              <w:t>品目名称</w:t>
            </w:r>
          </w:p>
        </w:tc>
        <w:tc>
          <w:tcPr>
            <w:tcW w:w="1266" w:type="dxa"/>
            <w:vMerge w:val="restart"/>
            <w:vAlign w:val="center"/>
          </w:tcPr>
          <w:p w:rsidR="00F30B44" w:rsidRDefault="0071341F">
            <w:pPr>
              <w:jc w:val="center"/>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kern w:val="0"/>
                <w:sz w:val="24"/>
                <w:szCs w:val="24"/>
              </w:rPr>
              <w:t>机具型号</w:t>
            </w:r>
          </w:p>
        </w:tc>
        <w:tc>
          <w:tcPr>
            <w:tcW w:w="1764" w:type="dxa"/>
            <w:vMerge w:val="restart"/>
            <w:vAlign w:val="center"/>
          </w:tcPr>
          <w:p w:rsidR="00F30B44" w:rsidRDefault="0071341F">
            <w:pPr>
              <w:jc w:val="center"/>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kern w:val="0"/>
                <w:sz w:val="24"/>
                <w:szCs w:val="24"/>
              </w:rPr>
              <w:t>机具识别号码</w:t>
            </w:r>
          </w:p>
        </w:tc>
        <w:tc>
          <w:tcPr>
            <w:tcW w:w="1203" w:type="dxa"/>
            <w:vMerge w:val="restart"/>
            <w:vAlign w:val="center"/>
          </w:tcPr>
          <w:p w:rsidR="00F30B44" w:rsidRDefault="0071341F">
            <w:pPr>
              <w:jc w:val="center"/>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生产</w:t>
            </w:r>
            <w:r>
              <w:rPr>
                <w:rFonts w:ascii="方正小标宋_GBK" w:eastAsia="方正小标宋_GBK" w:hAnsi="方正小标宋_GBK" w:cs="方正小标宋_GBK"/>
                <w:color w:val="000000"/>
                <w:sz w:val="24"/>
                <w:szCs w:val="24"/>
              </w:rPr>
              <w:t>企业</w:t>
            </w:r>
          </w:p>
        </w:tc>
        <w:tc>
          <w:tcPr>
            <w:tcW w:w="1283" w:type="dxa"/>
            <w:vMerge w:val="restart"/>
            <w:vAlign w:val="center"/>
          </w:tcPr>
          <w:p w:rsidR="00F30B44" w:rsidRDefault="0071341F">
            <w:pPr>
              <w:jc w:val="center"/>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kern w:val="0"/>
                <w:sz w:val="24"/>
                <w:szCs w:val="24"/>
              </w:rPr>
              <w:t>购买日期</w:t>
            </w:r>
          </w:p>
        </w:tc>
        <w:tc>
          <w:tcPr>
            <w:tcW w:w="2439" w:type="dxa"/>
            <w:gridSpan w:val="2"/>
            <w:vAlign w:val="center"/>
          </w:tcPr>
          <w:p w:rsidR="00F30B44" w:rsidRDefault="0071341F">
            <w:pPr>
              <w:jc w:val="center"/>
              <w:rPr>
                <w:rFonts w:ascii="方正小标宋_GBK" w:eastAsia="方正小标宋_GBK" w:hAnsi="方正小标宋_GBK" w:cs="方正小标宋_GBK"/>
                <w:color w:val="000000"/>
                <w:kern w:val="0"/>
                <w:sz w:val="24"/>
                <w:szCs w:val="24"/>
              </w:rPr>
            </w:pPr>
            <w:r>
              <w:rPr>
                <w:rFonts w:ascii="方正小标宋_GBK" w:eastAsia="方正小标宋_GBK" w:hAnsi="方正小标宋_GBK" w:cs="方正小标宋_GBK" w:hint="eastAsia"/>
                <w:color w:val="000000"/>
                <w:kern w:val="0"/>
                <w:sz w:val="24"/>
                <w:szCs w:val="24"/>
              </w:rPr>
              <w:t>是否牌证管理机具</w:t>
            </w:r>
          </w:p>
        </w:tc>
        <w:tc>
          <w:tcPr>
            <w:tcW w:w="1289" w:type="dxa"/>
            <w:vMerge w:val="restart"/>
            <w:vAlign w:val="center"/>
          </w:tcPr>
          <w:p w:rsidR="00F30B44" w:rsidRDefault="0071341F">
            <w:pPr>
              <w:jc w:val="center"/>
              <w:rPr>
                <w:rFonts w:ascii="方正小标宋_GBK" w:eastAsia="方正小标宋_GBK" w:hAnsi="方正小标宋_GBK" w:cs="方正小标宋_GBK"/>
                <w:color w:val="000000"/>
                <w:kern w:val="0"/>
                <w:sz w:val="24"/>
                <w:szCs w:val="24"/>
              </w:rPr>
            </w:pPr>
            <w:r>
              <w:rPr>
                <w:rFonts w:ascii="方正小标宋_GBK" w:eastAsia="方正小标宋_GBK" w:hAnsi="方正小标宋_GBK" w:cs="方正小标宋_GBK" w:hint="eastAsia"/>
                <w:color w:val="000000"/>
                <w:kern w:val="0"/>
                <w:sz w:val="24"/>
                <w:szCs w:val="24"/>
              </w:rPr>
              <w:t>是否属实</w:t>
            </w:r>
          </w:p>
        </w:tc>
        <w:tc>
          <w:tcPr>
            <w:tcW w:w="1289" w:type="dxa"/>
            <w:vMerge w:val="restart"/>
            <w:vAlign w:val="center"/>
          </w:tcPr>
          <w:p w:rsidR="00F30B44" w:rsidRDefault="0071341F">
            <w:pPr>
              <w:jc w:val="center"/>
              <w:rPr>
                <w:rFonts w:ascii="方正小标宋_GBK" w:eastAsia="方正小标宋_GBK" w:hAnsi="方正小标宋_GBK" w:cs="方正小标宋_GBK"/>
                <w:color w:val="000000"/>
                <w:kern w:val="0"/>
                <w:sz w:val="24"/>
                <w:szCs w:val="24"/>
              </w:rPr>
            </w:pPr>
            <w:r>
              <w:rPr>
                <w:rFonts w:ascii="方正小标宋_GBK" w:eastAsia="方正小标宋_GBK" w:hAnsi="方正小标宋_GBK" w:cs="方正小标宋_GBK" w:hint="eastAsia"/>
                <w:color w:val="000000"/>
                <w:kern w:val="0"/>
                <w:sz w:val="24"/>
                <w:szCs w:val="24"/>
              </w:rPr>
              <w:t>核验人员</w:t>
            </w:r>
          </w:p>
        </w:tc>
      </w:tr>
      <w:tr w:rsidR="00F30B44">
        <w:trPr>
          <w:trHeight w:val="420"/>
          <w:jc w:val="center"/>
        </w:trPr>
        <w:tc>
          <w:tcPr>
            <w:tcW w:w="715" w:type="dxa"/>
            <w:vMerge/>
          </w:tcPr>
          <w:p w:rsidR="00F30B44" w:rsidRDefault="00F30B44">
            <w:pPr>
              <w:jc w:val="center"/>
              <w:rPr>
                <w:rFonts w:ascii="方正小标宋_GBK" w:eastAsia="方正小标宋_GBK" w:hAnsi="方正小标宋_GBK" w:cs="方正小标宋_GBK"/>
                <w:color w:val="000000"/>
                <w:kern w:val="0"/>
                <w:sz w:val="24"/>
                <w:szCs w:val="24"/>
              </w:rPr>
            </w:pPr>
          </w:p>
        </w:tc>
        <w:tc>
          <w:tcPr>
            <w:tcW w:w="1605" w:type="dxa"/>
            <w:vMerge/>
          </w:tcPr>
          <w:p w:rsidR="00F30B44" w:rsidRDefault="00F30B44">
            <w:pPr>
              <w:jc w:val="center"/>
              <w:rPr>
                <w:rFonts w:ascii="方正小标宋_GBK" w:eastAsia="方正小标宋_GBK" w:hAnsi="方正小标宋_GBK" w:cs="方正小标宋_GBK"/>
                <w:color w:val="000000"/>
                <w:kern w:val="0"/>
                <w:sz w:val="24"/>
                <w:szCs w:val="24"/>
              </w:rPr>
            </w:pPr>
          </w:p>
        </w:tc>
        <w:tc>
          <w:tcPr>
            <w:tcW w:w="1317" w:type="dxa"/>
            <w:vMerge/>
          </w:tcPr>
          <w:p w:rsidR="00F30B44" w:rsidRDefault="00F30B44">
            <w:pPr>
              <w:jc w:val="center"/>
              <w:rPr>
                <w:rFonts w:ascii="方正小标宋_GBK" w:eastAsia="方正小标宋_GBK" w:hAnsi="方正小标宋_GBK" w:cs="方正小标宋_GBK"/>
                <w:color w:val="000000"/>
                <w:kern w:val="0"/>
                <w:sz w:val="24"/>
                <w:szCs w:val="24"/>
              </w:rPr>
            </w:pPr>
          </w:p>
        </w:tc>
        <w:tc>
          <w:tcPr>
            <w:tcW w:w="1266" w:type="dxa"/>
            <w:vMerge/>
          </w:tcPr>
          <w:p w:rsidR="00F30B44" w:rsidRDefault="00F30B44">
            <w:pPr>
              <w:jc w:val="center"/>
              <w:rPr>
                <w:rFonts w:ascii="方正小标宋_GBK" w:eastAsia="方正小标宋_GBK" w:hAnsi="方正小标宋_GBK" w:cs="方正小标宋_GBK"/>
                <w:color w:val="000000"/>
                <w:kern w:val="0"/>
                <w:sz w:val="24"/>
                <w:szCs w:val="24"/>
              </w:rPr>
            </w:pPr>
          </w:p>
        </w:tc>
        <w:tc>
          <w:tcPr>
            <w:tcW w:w="1266" w:type="dxa"/>
            <w:vMerge/>
          </w:tcPr>
          <w:p w:rsidR="00F30B44" w:rsidRDefault="00F30B44">
            <w:pPr>
              <w:jc w:val="center"/>
              <w:rPr>
                <w:rFonts w:ascii="方正小标宋_GBK" w:eastAsia="方正小标宋_GBK" w:hAnsi="方正小标宋_GBK" w:cs="方正小标宋_GBK"/>
                <w:color w:val="000000"/>
                <w:kern w:val="0"/>
                <w:sz w:val="24"/>
                <w:szCs w:val="24"/>
              </w:rPr>
            </w:pPr>
          </w:p>
        </w:tc>
        <w:tc>
          <w:tcPr>
            <w:tcW w:w="1764" w:type="dxa"/>
            <w:vMerge/>
          </w:tcPr>
          <w:p w:rsidR="00F30B44" w:rsidRDefault="00F30B44">
            <w:pPr>
              <w:jc w:val="center"/>
              <w:rPr>
                <w:rFonts w:ascii="方正小标宋_GBK" w:eastAsia="方正小标宋_GBK" w:hAnsi="方正小标宋_GBK" w:cs="方正小标宋_GBK"/>
                <w:color w:val="000000"/>
                <w:kern w:val="0"/>
                <w:sz w:val="24"/>
                <w:szCs w:val="24"/>
              </w:rPr>
            </w:pPr>
          </w:p>
        </w:tc>
        <w:tc>
          <w:tcPr>
            <w:tcW w:w="1203" w:type="dxa"/>
            <w:vMerge/>
          </w:tcPr>
          <w:p w:rsidR="00F30B44" w:rsidRDefault="00F30B44">
            <w:pPr>
              <w:jc w:val="center"/>
              <w:rPr>
                <w:rFonts w:ascii="方正小标宋_GBK" w:eastAsia="方正小标宋_GBK" w:hAnsi="方正小标宋_GBK" w:cs="方正小标宋_GBK"/>
                <w:color w:val="000000"/>
                <w:kern w:val="0"/>
                <w:sz w:val="24"/>
                <w:szCs w:val="24"/>
              </w:rPr>
            </w:pPr>
          </w:p>
        </w:tc>
        <w:tc>
          <w:tcPr>
            <w:tcW w:w="1283" w:type="dxa"/>
            <w:vMerge/>
          </w:tcPr>
          <w:p w:rsidR="00F30B44" w:rsidRDefault="00F30B44">
            <w:pPr>
              <w:jc w:val="center"/>
              <w:rPr>
                <w:rFonts w:ascii="方正小标宋_GBK" w:eastAsia="方正小标宋_GBK" w:hAnsi="方正小标宋_GBK" w:cs="方正小标宋_GBK"/>
                <w:color w:val="000000"/>
                <w:kern w:val="0"/>
                <w:sz w:val="24"/>
                <w:szCs w:val="24"/>
              </w:rPr>
            </w:pPr>
          </w:p>
        </w:tc>
        <w:tc>
          <w:tcPr>
            <w:tcW w:w="1050" w:type="dxa"/>
          </w:tcPr>
          <w:p w:rsidR="00F30B44" w:rsidRDefault="0071341F">
            <w:pPr>
              <w:jc w:val="center"/>
              <w:rPr>
                <w:rFonts w:ascii="方正小标宋_GBK" w:eastAsia="方正小标宋_GBK" w:hAnsi="方正小标宋_GBK" w:cs="方正小标宋_GBK"/>
                <w:color w:val="000000"/>
                <w:kern w:val="0"/>
                <w:sz w:val="24"/>
                <w:szCs w:val="24"/>
              </w:rPr>
            </w:pPr>
            <w:r>
              <w:rPr>
                <w:rFonts w:ascii="方正小标宋_GBK" w:eastAsia="方正小标宋_GBK" w:hAnsi="方正小标宋_GBK" w:cs="方正小标宋_GBK" w:hint="eastAsia"/>
                <w:color w:val="000000"/>
                <w:kern w:val="0"/>
                <w:sz w:val="24"/>
                <w:szCs w:val="24"/>
              </w:rPr>
              <w:t>是（否）</w:t>
            </w:r>
          </w:p>
        </w:tc>
        <w:tc>
          <w:tcPr>
            <w:tcW w:w="1389" w:type="dxa"/>
          </w:tcPr>
          <w:p w:rsidR="00F30B44" w:rsidRDefault="0071341F">
            <w:pPr>
              <w:jc w:val="center"/>
              <w:rPr>
                <w:rFonts w:ascii="方正小标宋_GBK" w:eastAsia="方正小标宋_GBK" w:hAnsi="方正小标宋_GBK" w:cs="方正小标宋_GBK"/>
                <w:color w:val="000000"/>
                <w:kern w:val="0"/>
                <w:sz w:val="24"/>
                <w:szCs w:val="24"/>
              </w:rPr>
            </w:pPr>
            <w:r>
              <w:rPr>
                <w:rFonts w:ascii="方正小标宋_GBK" w:eastAsia="方正小标宋_GBK" w:hAnsi="方正小标宋_GBK" w:cs="方正小标宋_GBK" w:hint="eastAsia"/>
                <w:color w:val="000000"/>
                <w:kern w:val="0"/>
                <w:sz w:val="24"/>
                <w:szCs w:val="24"/>
              </w:rPr>
              <w:t>号牌号码</w:t>
            </w:r>
          </w:p>
        </w:tc>
        <w:tc>
          <w:tcPr>
            <w:tcW w:w="1289" w:type="dxa"/>
            <w:vMerge/>
          </w:tcPr>
          <w:p w:rsidR="00F30B44" w:rsidRDefault="00F30B44">
            <w:pPr>
              <w:jc w:val="center"/>
              <w:rPr>
                <w:rFonts w:ascii="方正小标宋_GBK" w:eastAsia="方正小标宋_GBK" w:hAnsi="方正小标宋_GBK" w:cs="方正小标宋_GBK"/>
                <w:color w:val="000000"/>
                <w:kern w:val="0"/>
                <w:sz w:val="24"/>
                <w:szCs w:val="24"/>
              </w:rPr>
            </w:pPr>
          </w:p>
        </w:tc>
        <w:tc>
          <w:tcPr>
            <w:tcW w:w="1289" w:type="dxa"/>
            <w:vMerge/>
          </w:tcPr>
          <w:p w:rsidR="00F30B44" w:rsidRDefault="00F30B44">
            <w:pPr>
              <w:jc w:val="center"/>
              <w:rPr>
                <w:rFonts w:ascii="方正小标宋_GBK" w:eastAsia="方正小标宋_GBK" w:hAnsi="方正小标宋_GBK" w:cs="方正小标宋_GBK"/>
                <w:color w:val="000000"/>
                <w:kern w:val="0"/>
                <w:sz w:val="24"/>
                <w:szCs w:val="24"/>
              </w:rPr>
            </w:pPr>
          </w:p>
        </w:tc>
      </w:tr>
      <w:tr w:rsidR="00F30B44">
        <w:trPr>
          <w:jc w:val="center"/>
        </w:trPr>
        <w:tc>
          <w:tcPr>
            <w:tcW w:w="715" w:type="dxa"/>
          </w:tcPr>
          <w:p w:rsidR="00F30B44" w:rsidRDefault="00F30B44">
            <w:pPr>
              <w:jc w:val="center"/>
              <w:rPr>
                <w:rFonts w:ascii="方正小标宋_GBK" w:eastAsia="方正小标宋_GBK" w:hAnsi="方正小标宋_GBK" w:cs="方正小标宋_GBK"/>
                <w:color w:val="000000"/>
                <w:kern w:val="0"/>
                <w:sz w:val="28"/>
                <w:szCs w:val="28"/>
              </w:rPr>
            </w:pPr>
          </w:p>
        </w:tc>
        <w:tc>
          <w:tcPr>
            <w:tcW w:w="1605" w:type="dxa"/>
          </w:tcPr>
          <w:p w:rsidR="00F30B44" w:rsidRDefault="00F30B44">
            <w:pPr>
              <w:jc w:val="center"/>
              <w:rPr>
                <w:rFonts w:ascii="方正小标宋_GBK" w:eastAsia="方正小标宋_GBK" w:hAnsi="方正小标宋_GBK" w:cs="方正小标宋_GBK"/>
                <w:color w:val="000000"/>
                <w:kern w:val="0"/>
                <w:sz w:val="28"/>
                <w:szCs w:val="28"/>
              </w:rPr>
            </w:pPr>
          </w:p>
        </w:tc>
        <w:tc>
          <w:tcPr>
            <w:tcW w:w="1317" w:type="dxa"/>
          </w:tcPr>
          <w:p w:rsidR="00F30B44" w:rsidRDefault="00F30B44">
            <w:pPr>
              <w:jc w:val="center"/>
              <w:rPr>
                <w:rFonts w:ascii="方正小标宋_GBK" w:eastAsia="方正小标宋_GBK" w:hAnsi="方正小标宋_GBK" w:cs="方正小标宋_GBK"/>
                <w:color w:val="000000"/>
                <w:kern w:val="0"/>
                <w:sz w:val="28"/>
                <w:szCs w:val="28"/>
              </w:rPr>
            </w:pPr>
          </w:p>
        </w:tc>
        <w:tc>
          <w:tcPr>
            <w:tcW w:w="1266" w:type="dxa"/>
          </w:tcPr>
          <w:p w:rsidR="00F30B44" w:rsidRDefault="00F30B44">
            <w:pPr>
              <w:jc w:val="center"/>
              <w:rPr>
                <w:rFonts w:ascii="方正小标宋_GBK" w:eastAsia="方正小标宋_GBK" w:hAnsi="方正小标宋_GBK" w:cs="方正小标宋_GBK"/>
                <w:color w:val="000000"/>
                <w:kern w:val="0"/>
                <w:sz w:val="28"/>
                <w:szCs w:val="28"/>
              </w:rPr>
            </w:pPr>
          </w:p>
        </w:tc>
        <w:tc>
          <w:tcPr>
            <w:tcW w:w="1266" w:type="dxa"/>
          </w:tcPr>
          <w:p w:rsidR="00F30B44" w:rsidRDefault="00F30B44">
            <w:pPr>
              <w:jc w:val="center"/>
              <w:rPr>
                <w:rFonts w:ascii="方正小标宋_GBK" w:eastAsia="方正小标宋_GBK" w:hAnsi="方正小标宋_GBK" w:cs="方正小标宋_GBK"/>
                <w:color w:val="000000"/>
                <w:kern w:val="0"/>
                <w:sz w:val="28"/>
                <w:szCs w:val="28"/>
              </w:rPr>
            </w:pPr>
          </w:p>
        </w:tc>
        <w:tc>
          <w:tcPr>
            <w:tcW w:w="1764" w:type="dxa"/>
          </w:tcPr>
          <w:p w:rsidR="00F30B44" w:rsidRDefault="00F30B44">
            <w:pPr>
              <w:jc w:val="center"/>
              <w:rPr>
                <w:rFonts w:ascii="方正小标宋_GBK" w:eastAsia="方正小标宋_GBK" w:hAnsi="方正小标宋_GBK" w:cs="方正小标宋_GBK"/>
                <w:color w:val="000000"/>
                <w:kern w:val="0"/>
                <w:sz w:val="28"/>
                <w:szCs w:val="28"/>
              </w:rPr>
            </w:pPr>
          </w:p>
        </w:tc>
        <w:tc>
          <w:tcPr>
            <w:tcW w:w="1203" w:type="dxa"/>
          </w:tcPr>
          <w:p w:rsidR="00F30B44" w:rsidRDefault="00F30B44">
            <w:pPr>
              <w:jc w:val="center"/>
              <w:rPr>
                <w:rFonts w:ascii="方正小标宋_GBK" w:eastAsia="方正小标宋_GBK" w:hAnsi="方正小标宋_GBK" w:cs="方正小标宋_GBK"/>
                <w:color w:val="000000"/>
                <w:kern w:val="0"/>
                <w:sz w:val="28"/>
                <w:szCs w:val="28"/>
              </w:rPr>
            </w:pPr>
          </w:p>
        </w:tc>
        <w:tc>
          <w:tcPr>
            <w:tcW w:w="1283" w:type="dxa"/>
          </w:tcPr>
          <w:p w:rsidR="00F30B44" w:rsidRDefault="00F30B44">
            <w:pPr>
              <w:jc w:val="center"/>
              <w:rPr>
                <w:rFonts w:ascii="方正小标宋_GBK" w:eastAsia="方正小标宋_GBK" w:hAnsi="方正小标宋_GBK" w:cs="方正小标宋_GBK"/>
                <w:color w:val="000000"/>
                <w:kern w:val="0"/>
                <w:sz w:val="28"/>
                <w:szCs w:val="28"/>
              </w:rPr>
            </w:pPr>
          </w:p>
        </w:tc>
        <w:tc>
          <w:tcPr>
            <w:tcW w:w="1050" w:type="dxa"/>
          </w:tcPr>
          <w:p w:rsidR="00F30B44" w:rsidRDefault="00F30B44">
            <w:pPr>
              <w:jc w:val="center"/>
              <w:rPr>
                <w:rFonts w:ascii="方正小标宋_GBK" w:eastAsia="方正小标宋_GBK" w:hAnsi="方正小标宋_GBK" w:cs="方正小标宋_GBK"/>
                <w:color w:val="000000"/>
                <w:kern w:val="0"/>
                <w:sz w:val="28"/>
                <w:szCs w:val="28"/>
              </w:rPr>
            </w:pPr>
          </w:p>
        </w:tc>
        <w:tc>
          <w:tcPr>
            <w:tcW w:w="1389" w:type="dxa"/>
          </w:tcPr>
          <w:p w:rsidR="00F30B44" w:rsidRDefault="00F30B44">
            <w:pPr>
              <w:jc w:val="center"/>
              <w:rPr>
                <w:rFonts w:ascii="方正小标宋_GBK" w:eastAsia="方正小标宋_GBK" w:hAnsi="方正小标宋_GBK" w:cs="方正小标宋_GBK"/>
                <w:color w:val="000000"/>
                <w:kern w:val="0"/>
                <w:sz w:val="28"/>
                <w:szCs w:val="28"/>
              </w:rPr>
            </w:pPr>
          </w:p>
        </w:tc>
        <w:tc>
          <w:tcPr>
            <w:tcW w:w="1289" w:type="dxa"/>
          </w:tcPr>
          <w:p w:rsidR="00F30B44" w:rsidRDefault="00F30B44">
            <w:pPr>
              <w:jc w:val="center"/>
              <w:rPr>
                <w:rFonts w:ascii="方正小标宋_GBK" w:eastAsia="方正小标宋_GBK" w:hAnsi="方正小标宋_GBK" w:cs="方正小标宋_GBK"/>
                <w:color w:val="000000"/>
                <w:kern w:val="0"/>
                <w:sz w:val="28"/>
                <w:szCs w:val="28"/>
              </w:rPr>
            </w:pPr>
          </w:p>
        </w:tc>
        <w:tc>
          <w:tcPr>
            <w:tcW w:w="1289" w:type="dxa"/>
          </w:tcPr>
          <w:p w:rsidR="00F30B44" w:rsidRDefault="00F30B44">
            <w:pPr>
              <w:jc w:val="center"/>
              <w:rPr>
                <w:rFonts w:ascii="方正小标宋_GBK" w:eastAsia="方正小标宋_GBK" w:hAnsi="方正小标宋_GBK" w:cs="方正小标宋_GBK"/>
                <w:color w:val="000000"/>
                <w:kern w:val="0"/>
                <w:sz w:val="28"/>
                <w:szCs w:val="28"/>
              </w:rPr>
            </w:pPr>
          </w:p>
        </w:tc>
      </w:tr>
      <w:tr w:rsidR="00F30B44">
        <w:trPr>
          <w:jc w:val="center"/>
        </w:trPr>
        <w:tc>
          <w:tcPr>
            <w:tcW w:w="715" w:type="dxa"/>
          </w:tcPr>
          <w:p w:rsidR="00F30B44" w:rsidRDefault="00F30B44">
            <w:pPr>
              <w:jc w:val="center"/>
              <w:rPr>
                <w:rFonts w:ascii="方正小标宋_GBK" w:eastAsia="方正小标宋_GBK" w:hAnsi="方正小标宋_GBK" w:cs="方正小标宋_GBK"/>
                <w:color w:val="000000"/>
                <w:kern w:val="0"/>
                <w:sz w:val="28"/>
                <w:szCs w:val="28"/>
              </w:rPr>
            </w:pPr>
          </w:p>
        </w:tc>
        <w:tc>
          <w:tcPr>
            <w:tcW w:w="1605" w:type="dxa"/>
          </w:tcPr>
          <w:p w:rsidR="00F30B44" w:rsidRDefault="00F30B44">
            <w:pPr>
              <w:jc w:val="center"/>
              <w:rPr>
                <w:rFonts w:ascii="方正小标宋_GBK" w:eastAsia="方正小标宋_GBK" w:hAnsi="方正小标宋_GBK" w:cs="方正小标宋_GBK"/>
                <w:color w:val="000000"/>
                <w:kern w:val="0"/>
                <w:sz w:val="28"/>
                <w:szCs w:val="28"/>
              </w:rPr>
            </w:pPr>
          </w:p>
        </w:tc>
        <w:tc>
          <w:tcPr>
            <w:tcW w:w="1317" w:type="dxa"/>
          </w:tcPr>
          <w:p w:rsidR="00F30B44" w:rsidRDefault="00F30B44">
            <w:pPr>
              <w:jc w:val="center"/>
              <w:rPr>
                <w:rFonts w:ascii="方正小标宋_GBK" w:eastAsia="方正小标宋_GBK" w:hAnsi="方正小标宋_GBK" w:cs="方正小标宋_GBK"/>
                <w:color w:val="000000"/>
                <w:kern w:val="0"/>
                <w:sz w:val="28"/>
                <w:szCs w:val="28"/>
              </w:rPr>
            </w:pPr>
          </w:p>
        </w:tc>
        <w:tc>
          <w:tcPr>
            <w:tcW w:w="1266" w:type="dxa"/>
          </w:tcPr>
          <w:p w:rsidR="00F30B44" w:rsidRDefault="00F30B44">
            <w:pPr>
              <w:jc w:val="center"/>
              <w:rPr>
                <w:rFonts w:ascii="方正小标宋_GBK" w:eastAsia="方正小标宋_GBK" w:hAnsi="方正小标宋_GBK" w:cs="方正小标宋_GBK"/>
                <w:color w:val="000000"/>
                <w:kern w:val="0"/>
                <w:sz w:val="28"/>
                <w:szCs w:val="28"/>
              </w:rPr>
            </w:pPr>
          </w:p>
        </w:tc>
        <w:tc>
          <w:tcPr>
            <w:tcW w:w="1266" w:type="dxa"/>
          </w:tcPr>
          <w:p w:rsidR="00F30B44" w:rsidRDefault="00F30B44">
            <w:pPr>
              <w:jc w:val="center"/>
              <w:rPr>
                <w:rFonts w:ascii="方正小标宋_GBK" w:eastAsia="方正小标宋_GBK" w:hAnsi="方正小标宋_GBK" w:cs="方正小标宋_GBK"/>
                <w:color w:val="000000"/>
                <w:kern w:val="0"/>
                <w:sz w:val="28"/>
                <w:szCs w:val="28"/>
              </w:rPr>
            </w:pPr>
          </w:p>
        </w:tc>
        <w:tc>
          <w:tcPr>
            <w:tcW w:w="1764" w:type="dxa"/>
          </w:tcPr>
          <w:p w:rsidR="00F30B44" w:rsidRDefault="00F30B44">
            <w:pPr>
              <w:jc w:val="center"/>
              <w:rPr>
                <w:rFonts w:ascii="方正小标宋_GBK" w:eastAsia="方正小标宋_GBK" w:hAnsi="方正小标宋_GBK" w:cs="方正小标宋_GBK"/>
                <w:color w:val="000000"/>
                <w:kern w:val="0"/>
                <w:sz w:val="28"/>
                <w:szCs w:val="28"/>
              </w:rPr>
            </w:pPr>
          </w:p>
        </w:tc>
        <w:tc>
          <w:tcPr>
            <w:tcW w:w="1203" w:type="dxa"/>
          </w:tcPr>
          <w:p w:rsidR="00F30B44" w:rsidRDefault="00F30B44">
            <w:pPr>
              <w:jc w:val="center"/>
              <w:rPr>
                <w:rFonts w:ascii="方正小标宋_GBK" w:eastAsia="方正小标宋_GBK" w:hAnsi="方正小标宋_GBK" w:cs="方正小标宋_GBK"/>
                <w:color w:val="000000"/>
                <w:kern w:val="0"/>
                <w:sz w:val="28"/>
                <w:szCs w:val="28"/>
              </w:rPr>
            </w:pPr>
          </w:p>
        </w:tc>
        <w:tc>
          <w:tcPr>
            <w:tcW w:w="1283" w:type="dxa"/>
          </w:tcPr>
          <w:p w:rsidR="00F30B44" w:rsidRDefault="00F30B44">
            <w:pPr>
              <w:jc w:val="center"/>
              <w:rPr>
                <w:rFonts w:ascii="方正小标宋_GBK" w:eastAsia="方正小标宋_GBK" w:hAnsi="方正小标宋_GBK" w:cs="方正小标宋_GBK"/>
                <w:color w:val="000000"/>
                <w:kern w:val="0"/>
                <w:sz w:val="28"/>
                <w:szCs w:val="28"/>
              </w:rPr>
            </w:pPr>
          </w:p>
        </w:tc>
        <w:tc>
          <w:tcPr>
            <w:tcW w:w="1050" w:type="dxa"/>
          </w:tcPr>
          <w:p w:rsidR="00F30B44" w:rsidRDefault="00F30B44">
            <w:pPr>
              <w:jc w:val="center"/>
              <w:rPr>
                <w:rFonts w:ascii="方正小标宋_GBK" w:eastAsia="方正小标宋_GBK" w:hAnsi="方正小标宋_GBK" w:cs="方正小标宋_GBK"/>
                <w:color w:val="000000"/>
                <w:kern w:val="0"/>
                <w:sz w:val="28"/>
                <w:szCs w:val="28"/>
              </w:rPr>
            </w:pPr>
          </w:p>
        </w:tc>
        <w:tc>
          <w:tcPr>
            <w:tcW w:w="1389" w:type="dxa"/>
          </w:tcPr>
          <w:p w:rsidR="00F30B44" w:rsidRDefault="00F30B44">
            <w:pPr>
              <w:jc w:val="center"/>
              <w:rPr>
                <w:rFonts w:ascii="方正小标宋_GBK" w:eastAsia="方正小标宋_GBK" w:hAnsi="方正小标宋_GBK" w:cs="方正小标宋_GBK"/>
                <w:color w:val="000000"/>
                <w:kern w:val="0"/>
                <w:sz w:val="28"/>
                <w:szCs w:val="28"/>
              </w:rPr>
            </w:pPr>
          </w:p>
        </w:tc>
        <w:tc>
          <w:tcPr>
            <w:tcW w:w="1289" w:type="dxa"/>
          </w:tcPr>
          <w:p w:rsidR="00F30B44" w:rsidRDefault="00F30B44">
            <w:pPr>
              <w:jc w:val="center"/>
              <w:rPr>
                <w:rFonts w:ascii="方正小标宋_GBK" w:eastAsia="方正小标宋_GBK" w:hAnsi="方正小标宋_GBK" w:cs="方正小标宋_GBK"/>
                <w:color w:val="000000"/>
                <w:kern w:val="0"/>
                <w:sz w:val="28"/>
                <w:szCs w:val="28"/>
              </w:rPr>
            </w:pPr>
          </w:p>
        </w:tc>
        <w:tc>
          <w:tcPr>
            <w:tcW w:w="1289" w:type="dxa"/>
          </w:tcPr>
          <w:p w:rsidR="00F30B44" w:rsidRDefault="00F30B44">
            <w:pPr>
              <w:jc w:val="center"/>
              <w:rPr>
                <w:rFonts w:ascii="方正小标宋_GBK" w:eastAsia="方正小标宋_GBK" w:hAnsi="方正小标宋_GBK" w:cs="方正小标宋_GBK"/>
                <w:color w:val="000000"/>
                <w:kern w:val="0"/>
                <w:sz w:val="28"/>
                <w:szCs w:val="28"/>
              </w:rPr>
            </w:pPr>
          </w:p>
        </w:tc>
      </w:tr>
      <w:tr w:rsidR="00F30B44">
        <w:trPr>
          <w:jc w:val="center"/>
        </w:trPr>
        <w:tc>
          <w:tcPr>
            <w:tcW w:w="715" w:type="dxa"/>
          </w:tcPr>
          <w:p w:rsidR="00F30B44" w:rsidRDefault="00F30B44">
            <w:pPr>
              <w:jc w:val="center"/>
              <w:rPr>
                <w:rFonts w:ascii="方正小标宋_GBK" w:eastAsia="方正小标宋_GBK" w:hAnsi="方正小标宋_GBK" w:cs="方正小标宋_GBK"/>
                <w:color w:val="000000"/>
                <w:kern w:val="0"/>
                <w:sz w:val="28"/>
                <w:szCs w:val="28"/>
              </w:rPr>
            </w:pPr>
          </w:p>
        </w:tc>
        <w:tc>
          <w:tcPr>
            <w:tcW w:w="1605" w:type="dxa"/>
          </w:tcPr>
          <w:p w:rsidR="00F30B44" w:rsidRDefault="00F30B44">
            <w:pPr>
              <w:jc w:val="center"/>
              <w:rPr>
                <w:rFonts w:ascii="方正小标宋_GBK" w:eastAsia="方正小标宋_GBK" w:hAnsi="方正小标宋_GBK" w:cs="方正小标宋_GBK"/>
                <w:color w:val="000000"/>
                <w:kern w:val="0"/>
                <w:sz w:val="28"/>
                <w:szCs w:val="28"/>
              </w:rPr>
            </w:pPr>
          </w:p>
        </w:tc>
        <w:tc>
          <w:tcPr>
            <w:tcW w:w="1317" w:type="dxa"/>
          </w:tcPr>
          <w:p w:rsidR="00F30B44" w:rsidRDefault="00F30B44">
            <w:pPr>
              <w:jc w:val="center"/>
              <w:rPr>
                <w:rFonts w:ascii="方正小标宋_GBK" w:eastAsia="方正小标宋_GBK" w:hAnsi="方正小标宋_GBK" w:cs="方正小标宋_GBK"/>
                <w:color w:val="000000"/>
                <w:kern w:val="0"/>
                <w:sz w:val="28"/>
                <w:szCs w:val="28"/>
              </w:rPr>
            </w:pPr>
          </w:p>
        </w:tc>
        <w:tc>
          <w:tcPr>
            <w:tcW w:w="1266" w:type="dxa"/>
          </w:tcPr>
          <w:p w:rsidR="00F30B44" w:rsidRDefault="00F30B44">
            <w:pPr>
              <w:jc w:val="center"/>
              <w:rPr>
                <w:rFonts w:ascii="方正小标宋_GBK" w:eastAsia="方正小标宋_GBK" w:hAnsi="方正小标宋_GBK" w:cs="方正小标宋_GBK"/>
                <w:color w:val="000000"/>
                <w:kern w:val="0"/>
                <w:sz w:val="28"/>
                <w:szCs w:val="28"/>
              </w:rPr>
            </w:pPr>
          </w:p>
        </w:tc>
        <w:tc>
          <w:tcPr>
            <w:tcW w:w="1266" w:type="dxa"/>
          </w:tcPr>
          <w:p w:rsidR="00F30B44" w:rsidRDefault="00F30B44">
            <w:pPr>
              <w:jc w:val="center"/>
              <w:rPr>
                <w:rFonts w:ascii="方正小标宋_GBK" w:eastAsia="方正小标宋_GBK" w:hAnsi="方正小标宋_GBK" w:cs="方正小标宋_GBK"/>
                <w:color w:val="000000"/>
                <w:kern w:val="0"/>
                <w:sz w:val="28"/>
                <w:szCs w:val="28"/>
              </w:rPr>
            </w:pPr>
          </w:p>
        </w:tc>
        <w:tc>
          <w:tcPr>
            <w:tcW w:w="1764" w:type="dxa"/>
          </w:tcPr>
          <w:p w:rsidR="00F30B44" w:rsidRDefault="00F30B44">
            <w:pPr>
              <w:jc w:val="center"/>
              <w:rPr>
                <w:rFonts w:ascii="方正小标宋_GBK" w:eastAsia="方正小标宋_GBK" w:hAnsi="方正小标宋_GBK" w:cs="方正小标宋_GBK"/>
                <w:color w:val="000000"/>
                <w:kern w:val="0"/>
                <w:sz w:val="28"/>
                <w:szCs w:val="28"/>
              </w:rPr>
            </w:pPr>
          </w:p>
        </w:tc>
        <w:tc>
          <w:tcPr>
            <w:tcW w:w="1203" w:type="dxa"/>
          </w:tcPr>
          <w:p w:rsidR="00F30B44" w:rsidRDefault="00F30B44">
            <w:pPr>
              <w:jc w:val="center"/>
              <w:rPr>
                <w:rFonts w:ascii="方正小标宋_GBK" w:eastAsia="方正小标宋_GBK" w:hAnsi="方正小标宋_GBK" w:cs="方正小标宋_GBK"/>
                <w:color w:val="000000"/>
                <w:kern w:val="0"/>
                <w:sz w:val="28"/>
                <w:szCs w:val="28"/>
              </w:rPr>
            </w:pPr>
          </w:p>
        </w:tc>
        <w:tc>
          <w:tcPr>
            <w:tcW w:w="1283" w:type="dxa"/>
          </w:tcPr>
          <w:p w:rsidR="00F30B44" w:rsidRDefault="00F30B44">
            <w:pPr>
              <w:jc w:val="center"/>
              <w:rPr>
                <w:rFonts w:ascii="方正小标宋_GBK" w:eastAsia="方正小标宋_GBK" w:hAnsi="方正小标宋_GBK" w:cs="方正小标宋_GBK"/>
                <w:color w:val="000000"/>
                <w:kern w:val="0"/>
                <w:sz w:val="28"/>
                <w:szCs w:val="28"/>
              </w:rPr>
            </w:pPr>
          </w:p>
        </w:tc>
        <w:tc>
          <w:tcPr>
            <w:tcW w:w="1050" w:type="dxa"/>
          </w:tcPr>
          <w:p w:rsidR="00F30B44" w:rsidRDefault="00F30B44">
            <w:pPr>
              <w:jc w:val="center"/>
              <w:rPr>
                <w:rFonts w:ascii="方正小标宋_GBK" w:eastAsia="方正小标宋_GBK" w:hAnsi="方正小标宋_GBK" w:cs="方正小标宋_GBK"/>
                <w:color w:val="000000"/>
                <w:kern w:val="0"/>
                <w:sz w:val="28"/>
                <w:szCs w:val="28"/>
              </w:rPr>
            </w:pPr>
          </w:p>
        </w:tc>
        <w:tc>
          <w:tcPr>
            <w:tcW w:w="1389" w:type="dxa"/>
          </w:tcPr>
          <w:p w:rsidR="00F30B44" w:rsidRDefault="00F30B44">
            <w:pPr>
              <w:jc w:val="center"/>
              <w:rPr>
                <w:rFonts w:ascii="方正小标宋_GBK" w:eastAsia="方正小标宋_GBK" w:hAnsi="方正小标宋_GBK" w:cs="方正小标宋_GBK"/>
                <w:color w:val="000000"/>
                <w:kern w:val="0"/>
                <w:sz w:val="28"/>
                <w:szCs w:val="28"/>
              </w:rPr>
            </w:pPr>
          </w:p>
        </w:tc>
        <w:tc>
          <w:tcPr>
            <w:tcW w:w="1289" w:type="dxa"/>
          </w:tcPr>
          <w:p w:rsidR="00F30B44" w:rsidRDefault="00F30B44">
            <w:pPr>
              <w:jc w:val="center"/>
              <w:rPr>
                <w:rFonts w:ascii="方正小标宋_GBK" w:eastAsia="方正小标宋_GBK" w:hAnsi="方正小标宋_GBK" w:cs="方正小标宋_GBK"/>
                <w:color w:val="000000"/>
                <w:kern w:val="0"/>
                <w:sz w:val="28"/>
                <w:szCs w:val="28"/>
              </w:rPr>
            </w:pPr>
          </w:p>
        </w:tc>
        <w:tc>
          <w:tcPr>
            <w:tcW w:w="1289" w:type="dxa"/>
          </w:tcPr>
          <w:p w:rsidR="00F30B44" w:rsidRDefault="00F30B44">
            <w:pPr>
              <w:jc w:val="center"/>
              <w:rPr>
                <w:rFonts w:ascii="方正小标宋_GBK" w:eastAsia="方正小标宋_GBK" w:hAnsi="方正小标宋_GBK" w:cs="方正小标宋_GBK"/>
                <w:color w:val="000000"/>
                <w:kern w:val="0"/>
                <w:sz w:val="28"/>
                <w:szCs w:val="28"/>
              </w:rPr>
            </w:pPr>
          </w:p>
        </w:tc>
      </w:tr>
      <w:tr w:rsidR="00F30B44">
        <w:trPr>
          <w:jc w:val="center"/>
        </w:trPr>
        <w:tc>
          <w:tcPr>
            <w:tcW w:w="715" w:type="dxa"/>
          </w:tcPr>
          <w:p w:rsidR="00F30B44" w:rsidRDefault="00F30B44">
            <w:pPr>
              <w:jc w:val="center"/>
              <w:rPr>
                <w:rFonts w:ascii="方正小标宋_GBK" w:eastAsia="方正小标宋_GBK" w:hAnsi="方正小标宋_GBK" w:cs="方正小标宋_GBK"/>
                <w:color w:val="000000"/>
                <w:kern w:val="0"/>
                <w:sz w:val="28"/>
                <w:szCs w:val="28"/>
              </w:rPr>
            </w:pPr>
          </w:p>
        </w:tc>
        <w:tc>
          <w:tcPr>
            <w:tcW w:w="1605" w:type="dxa"/>
          </w:tcPr>
          <w:p w:rsidR="00F30B44" w:rsidRDefault="00F30B44">
            <w:pPr>
              <w:jc w:val="center"/>
              <w:rPr>
                <w:rFonts w:ascii="方正小标宋_GBK" w:eastAsia="方正小标宋_GBK" w:hAnsi="方正小标宋_GBK" w:cs="方正小标宋_GBK"/>
                <w:color w:val="000000"/>
                <w:kern w:val="0"/>
                <w:sz w:val="28"/>
                <w:szCs w:val="28"/>
              </w:rPr>
            </w:pPr>
          </w:p>
        </w:tc>
        <w:tc>
          <w:tcPr>
            <w:tcW w:w="1317" w:type="dxa"/>
          </w:tcPr>
          <w:p w:rsidR="00F30B44" w:rsidRDefault="00F30B44">
            <w:pPr>
              <w:jc w:val="center"/>
              <w:rPr>
                <w:rFonts w:ascii="方正小标宋_GBK" w:eastAsia="方正小标宋_GBK" w:hAnsi="方正小标宋_GBK" w:cs="方正小标宋_GBK"/>
                <w:color w:val="000000"/>
                <w:kern w:val="0"/>
                <w:sz w:val="28"/>
                <w:szCs w:val="28"/>
              </w:rPr>
            </w:pPr>
          </w:p>
        </w:tc>
        <w:tc>
          <w:tcPr>
            <w:tcW w:w="1266" w:type="dxa"/>
          </w:tcPr>
          <w:p w:rsidR="00F30B44" w:rsidRDefault="00F30B44">
            <w:pPr>
              <w:jc w:val="center"/>
              <w:rPr>
                <w:rFonts w:ascii="方正小标宋_GBK" w:eastAsia="方正小标宋_GBK" w:hAnsi="方正小标宋_GBK" w:cs="方正小标宋_GBK"/>
                <w:color w:val="000000"/>
                <w:kern w:val="0"/>
                <w:sz w:val="28"/>
                <w:szCs w:val="28"/>
              </w:rPr>
            </w:pPr>
          </w:p>
        </w:tc>
        <w:tc>
          <w:tcPr>
            <w:tcW w:w="1266" w:type="dxa"/>
          </w:tcPr>
          <w:p w:rsidR="00F30B44" w:rsidRDefault="00F30B44">
            <w:pPr>
              <w:jc w:val="center"/>
              <w:rPr>
                <w:rFonts w:ascii="方正小标宋_GBK" w:eastAsia="方正小标宋_GBK" w:hAnsi="方正小标宋_GBK" w:cs="方正小标宋_GBK"/>
                <w:color w:val="000000"/>
                <w:kern w:val="0"/>
                <w:sz w:val="28"/>
                <w:szCs w:val="28"/>
              </w:rPr>
            </w:pPr>
          </w:p>
        </w:tc>
        <w:tc>
          <w:tcPr>
            <w:tcW w:w="1764" w:type="dxa"/>
          </w:tcPr>
          <w:p w:rsidR="00F30B44" w:rsidRDefault="00F30B44">
            <w:pPr>
              <w:jc w:val="center"/>
              <w:rPr>
                <w:rFonts w:ascii="方正小标宋_GBK" w:eastAsia="方正小标宋_GBK" w:hAnsi="方正小标宋_GBK" w:cs="方正小标宋_GBK"/>
                <w:color w:val="000000"/>
                <w:kern w:val="0"/>
                <w:sz w:val="28"/>
                <w:szCs w:val="28"/>
              </w:rPr>
            </w:pPr>
          </w:p>
        </w:tc>
        <w:tc>
          <w:tcPr>
            <w:tcW w:w="1203" w:type="dxa"/>
          </w:tcPr>
          <w:p w:rsidR="00F30B44" w:rsidRDefault="00F30B44">
            <w:pPr>
              <w:jc w:val="center"/>
              <w:rPr>
                <w:rFonts w:ascii="方正小标宋_GBK" w:eastAsia="方正小标宋_GBK" w:hAnsi="方正小标宋_GBK" w:cs="方正小标宋_GBK"/>
                <w:color w:val="000000"/>
                <w:kern w:val="0"/>
                <w:sz w:val="28"/>
                <w:szCs w:val="28"/>
              </w:rPr>
            </w:pPr>
          </w:p>
        </w:tc>
        <w:tc>
          <w:tcPr>
            <w:tcW w:w="1283" w:type="dxa"/>
          </w:tcPr>
          <w:p w:rsidR="00F30B44" w:rsidRDefault="00F30B44">
            <w:pPr>
              <w:jc w:val="center"/>
              <w:rPr>
                <w:rFonts w:ascii="方正小标宋_GBK" w:eastAsia="方正小标宋_GBK" w:hAnsi="方正小标宋_GBK" w:cs="方正小标宋_GBK"/>
                <w:color w:val="000000"/>
                <w:kern w:val="0"/>
                <w:sz w:val="28"/>
                <w:szCs w:val="28"/>
              </w:rPr>
            </w:pPr>
          </w:p>
        </w:tc>
        <w:tc>
          <w:tcPr>
            <w:tcW w:w="1050" w:type="dxa"/>
          </w:tcPr>
          <w:p w:rsidR="00F30B44" w:rsidRDefault="00F30B44">
            <w:pPr>
              <w:jc w:val="center"/>
              <w:rPr>
                <w:rFonts w:ascii="方正小标宋_GBK" w:eastAsia="方正小标宋_GBK" w:hAnsi="方正小标宋_GBK" w:cs="方正小标宋_GBK"/>
                <w:color w:val="000000"/>
                <w:kern w:val="0"/>
                <w:sz w:val="28"/>
                <w:szCs w:val="28"/>
              </w:rPr>
            </w:pPr>
          </w:p>
        </w:tc>
        <w:tc>
          <w:tcPr>
            <w:tcW w:w="1389" w:type="dxa"/>
          </w:tcPr>
          <w:p w:rsidR="00F30B44" w:rsidRDefault="00F30B44">
            <w:pPr>
              <w:jc w:val="center"/>
              <w:rPr>
                <w:rFonts w:ascii="方正小标宋_GBK" w:eastAsia="方正小标宋_GBK" w:hAnsi="方正小标宋_GBK" w:cs="方正小标宋_GBK"/>
                <w:color w:val="000000"/>
                <w:kern w:val="0"/>
                <w:sz w:val="28"/>
                <w:szCs w:val="28"/>
              </w:rPr>
            </w:pPr>
          </w:p>
        </w:tc>
        <w:tc>
          <w:tcPr>
            <w:tcW w:w="1289" w:type="dxa"/>
          </w:tcPr>
          <w:p w:rsidR="00F30B44" w:rsidRDefault="00F30B44">
            <w:pPr>
              <w:jc w:val="center"/>
              <w:rPr>
                <w:rFonts w:ascii="方正小标宋_GBK" w:eastAsia="方正小标宋_GBK" w:hAnsi="方正小标宋_GBK" w:cs="方正小标宋_GBK"/>
                <w:color w:val="000000"/>
                <w:kern w:val="0"/>
                <w:sz w:val="28"/>
                <w:szCs w:val="28"/>
              </w:rPr>
            </w:pPr>
          </w:p>
        </w:tc>
        <w:tc>
          <w:tcPr>
            <w:tcW w:w="1289" w:type="dxa"/>
          </w:tcPr>
          <w:p w:rsidR="00F30B44" w:rsidRDefault="00F30B44">
            <w:pPr>
              <w:jc w:val="center"/>
              <w:rPr>
                <w:rFonts w:ascii="方正小标宋_GBK" w:eastAsia="方正小标宋_GBK" w:hAnsi="方正小标宋_GBK" w:cs="方正小标宋_GBK"/>
                <w:color w:val="000000"/>
                <w:kern w:val="0"/>
                <w:sz w:val="28"/>
                <w:szCs w:val="28"/>
              </w:rPr>
            </w:pPr>
          </w:p>
        </w:tc>
      </w:tr>
      <w:tr w:rsidR="00F30B44">
        <w:trPr>
          <w:jc w:val="center"/>
        </w:trPr>
        <w:tc>
          <w:tcPr>
            <w:tcW w:w="715" w:type="dxa"/>
          </w:tcPr>
          <w:p w:rsidR="00F30B44" w:rsidRDefault="00F30B44">
            <w:pPr>
              <w:jc w:val="center"/>
              <w:rPr>
                <w:rFonts w:ascii="方正小标宋_GBK" w:eastAsia="方正小标宋_GBK" w:hAnsi="方正小标宋_GBK" w:cs="方正小标宋_GBK"/>
                <w:color w:val="000000"/>
                <w:kern w:val="0"/>
                <w:sz w:val="28"/>
                <w:szCs w:val="28"/>
              </w:rPr>
            </w:pPr>
          </w:p>
        </w:tc>
        <w:tc>
          <w:tcPr>
            <w:tcW w:w="1605" w:type="dxa"/>
          </w:tcPr>
          <w:p w:rsidR="00F30B44" w:rsidRDefault="00F30B44">
            <w:pPr>
              <w:jc w:val="center"/>
              <w:rPr>
                <w:rFonts w:ascii="方正小标宋_GBK" w:eastAsia="方正小标宋_GBK" w:hAnsi="方正小标宋_GBK" w:cs="方正小标宋_GBK"/>
                <w:color w:val="000000"/>
                <w:kern w:val="0"/>
                <w:sz w:val="28"/>
                <w:szCs w:val="28"/>
              </w:rPr>
            </w:pPr>
          </w:p>
        </w:tc>
        <w:tc>
          <w:tcPr>
            <w:tcW w:w="1317" w:type="dxa"/>
          </w:tcPr>
          <w:p w:rsidR="00F30B44" w:rsidRDefault="00F30B44">
            <w:pPr>
              <w:jc w:val="center"/>
              <w:rPr>
                <w:rFonts w:ascii="方正小标宋_GBK" w:eastAsia="方正小标宋_GBK" w:hAnsi="方正小标宋_GBK" w:cs="方正小标宋_GBK"/>
                <w:color w:val="000000"/>
                <w:kern w:val="0"/>
                <w:sz w:val="28"/>
                <w:szCs w:val="28"/>
              </w:rPr>
            </w:pPr>
          </w:p>
        </w:tc>
        <w:tc>
          <w:tcPr>
            <w:tcW w:w="1266" w:type="dxa"/>
          </w:tcPr>
          <w:p w:rsidR="00F30B44" w:rsidRDefault="00F30B44">
            <w:pPr>
              <w:jc w:val="center"/>
              <w:rPr>
                <w:rFonts w:ascii="方正小标宋_GBK" w:eastAsia="方正小标宋_GBK" w:hAnsi="方正小标宋_GBK" w:cs="方正小标宋_GBK"/>
                <w:color w:val="000000"/>
                <w:kern w:val="0"/>
                <w:sz w:val="28"/>
                <w:szCs w:val="28"/>
              </w:rPr>
            </w:pPr>
          </w:p>
        </w:tc>
        <w:tc>
          <w:tcPr>
            <w:tcW w:w="1266" w:type="dxa"/>
          </w:tcPr>
          <w:p w:rsidR="00F30B44" w:rsidRDefault="00F30B44">
            <w:pPr>
              <w:jc w:val="center"/>
              <w:rPr>
                <w:rFonts w:ascii="方正小标宋_GBK" w:eastAsia="方正小标宋_GBK" w:hAnsi="方正小标宋_GBK" w:cs="方正小标宋_GBK"/>
                <w:color w:val="000000"/>
                <w:kern w:val="0"/>
                <w:sz w:val="28"/>
                <w:szCs w:val="28"/>
              </w:rPr>
            </w:pPr>
          </w:p>
        </w:tc>
        <w:tc>
          <w:tcPr>
            <w:tcW w:w="1764" w:type="dxa"/>
          </w:tcPr>
          <w:p w:rsidR="00F30B44" w:rsidRDefault="00F30B44">
            <w:pPr>
              <w:jc w:val="center"/>
              <w:rPr>
                <w:rFonts w:ascii="方正小标宋_GBK" w:eastAsia="方正小标宋_GBK" w:hAnsi="方正小标宋_GBK" w:cs="方正小标宋_GBK"/>
                <w:color w:val="000000"/>
                <w:kern w:val="0"/>
                <w:sz w:val="28"/>
                <w:szCs w:val="28"/>
              </w:rPr>
            </w:pPr>
          </w:p>
        </w:tc>
        <w:tc>
          <w:tcPr>
            <w:tcW w:w="1203" w:type="dxa"/>
          </w:tcPr>
          <w:p w:rsidR="00F30B44" w:rsidRDefault="00F30B44">
            <w:pPr>
              <w:jc w:val="center"/>
              <w:rPr>
                <w:rFonts w:ascii="方正小标宋_GBK" w:eastAsia="方正小标宋_GBK" w:hAnsi="方正小标宋_GBK" w:cs="方正小标宋_GBK"/>
                <w:color w:val="000000"/>
                <w:kern w:val="0"/>
                <w:sz w:val="28"/>
                <w:szCs w:val="28"/>
              </w:rPr>
            </w:pPr>
          </w:p>
        </w:tc>
        <w:tc>
          <w:tcPr>
            <w:tcW w:w="1283" w:type="dxa"/>
          </w:tcPr>
          <w:p w:rsidR="00F30B44" w:rsidRDefault="00F30B44">
            <w:pPr>
              <w:jc w:val="center"/>
              <w:rPr>
                <w:rFonts w:ascii="方正小标宋_GBK" w:eastAsia="方正小标宋_GBK" w:hAnsi="方正小标宋_GBK" w:cs="方正小标宋_GBK"/>
                <w:color w:val="000000"/>
                <w:kern w:val="0"/>
                <w:sz w:val="28"/>
                <w:szCs w:val="28"/>
              </w:rPr>
            </w:pPr>
          </w:p>
        </w:tc>
        <w:tc>
          <w:tcPr>
            <w:tcW w:w="1050" w:type="dxa"/>
          </w:tcPr>
          <w:p w:rsidR="00F30B44" w:rsidRDefault="00F30B44">
            <w:pPr>
              <w:jc w:val="center"/>
              <w:rPr>
                <w:rFonts w:ascii="方正小标宋_GBK" w:eastAsia="方正小标宋_GBK" w:hAnsi="方正小标宋_GBK" w:cs="方正小标宋_GBK"/>
                <w:color w:val="000000"/>
                <w:kern w:val="0"/>
                <w:sz w:val="28"/>
                <w:szCs w:val="28"/>
              </w:rPr>
            </w:pPr>
          </w:p>
        </w:tc>
        <w:tc>
          <w:tcPr>
            <w:tcW w:w="1389" w:type="dxa"/>
          </w:tcPr>
          <w:p w:rsidR="00F30B44" w:rsidRDefault="00F30B44">
            <w:pPr>
              <w:jc w:val="center"/>
              <w:rPr>
                <w:rFonts w:ascii="方正小标宋_GBK" w:eastAsia="方正小标宋_GBK" w:hAnsi="方正小标宋_GBK" w:cs="方正小标宋_GBK"/>
                <w:color w:val="000000"/>
                <w:kern w:val="0"/>
                <w:sz w:val="28"/>
                <w:szCs w:val="28"/>
              </w:rPr>
            </w:pPr>
          </w:p>
        </w:tc>
        <w:tc>
          <w:tcPr>
            <w:tcW w:w="1289" w:type="dxa"/>
          </w:tcPr>
          <w:p w:rsidR="00F30B44" w:rsidRDefault="00F30B44">
            <w:pPr>
              <w:jc w:val="center"/>
              <w:rPr>
                <w:rFonts w:ascii="方正小标宋_GBK" w:eastAsia="方正小标宋_GBK" w:hAnsi="方正小标宋_GBK" w:cs="方正小标宋_GBK"/>
                <w:color w:val="000000"/>
                <w:kern w:val="0"/>
                <w:sz w:val="28"/>
                <w:szCs w:val="28"/>
              </w:rPr>
            </w:pPr>
          </w:p>
        </w:tc>
        <w:tc>
          <w:tcPr>
            <w:tcW w:w="1289" w:type="dxa"/>
          </w:tcPr>
          <w:p w:rsidR="00F30B44" w:rsidRDefault="00F30B44">
            <w:pPr>
              <w:jc w:val="center"/>
              <w:rPr>
                <w:rFonts w:ascii="方正小标宋_GBK" w:eastAsia="方正小标宋_GBK" w:hAnsi="方正小标宋_GBK" w:cs="方正小标宋_GBK"/>
                <w:color w:val="000000"/>
                <w:kern w:val="0"/>
                <w:sz w:val="28"/>
                <w:szCs w:val="28"/>
              </w:rPr>
            </w:pPr>
          </w:p>
        </w:tc>
      </w:tr>
      <w:tr w:rsidR="00F30B44">
        <w:trPr>
          <w:jc w:val="center"/>
        </w:trPr>
        <w:tc>
          <w:tcPr>
            <w:tcW w:w="715" w:type="dxa"/>
          </w:tcPr>
          <w:p w:rsidR="00F30B44" w:rsidRDefault="00F30B44">
            <w:pPr>
              <w:jc w:val="center"/>
              <w:rPr>
                <w:rFonts w:ascii="方正小标宋_GBK" w:eastAsia="方正小标宋_GBK" w:hAnsi="方正小标宋_GBK" w:cs="方正小标宋_GBK"/>
                <w:color w:val="000000"/>
                <w:kern w:val="0"/>
                <w:sz w:val="28"/>
                <w:szCs w:val="28"/>
              </w:rPr>
            </w:pPr>
          </w:p>
        </w:tc>
        <w:tc>
          <w:tcPr>
            <w:tcW w:w="1605" w:type="dxa"/>
          </w:tcPr>
          <w:p w:rsidR="00F30B44" w:rsidRDefault="00F30B44">
            <w:pPr>
              <w:jc w:val="center"/>
              <w:rPr>
                <w:rFonts w:ascii="方正小标宋_GBK" w:eastAsia="方正小标宋_GBK" w:hAnsi="方正小标宋_GBK" w:cs="方正小标宋_GBK"/>
                <w:color w:val="000000"/>
                <w:kern w:val="0"/>
                <w:sz w:val="28"/>
                <w:szCs w:val="28"/>
              </w:rPr>
            </w:pPr>
          </w:p>
        </w:tc>
        <w:tc>
          <w:tcPr>
            <w:tcW w:w="1317" w:type="dxa"/>
          </w:tcPr>
          <w:p w:rsidR="00F30B44" w:rsidRDefault="00F30B44">
            <w:pPr>
              <w:jc w:val="center"/>
              <w:rPr>
                <w:rFonts w:ascii="方正小标宋_GBK" w:eastAsia="方正小标宋_GBK" w:hAnsi="方正小标宋_GBK" w:cs="方正小标宋_GBK"/>
                <w:color w:val="000000"/>
                <w:kern w:val="0"/>
                <w:sz w:val="28"/>
                <w:szCs w:val="28"/>
              </w:rPr>
            </w:pPr>
          </w:p>
        </w:tc>
        <w:tc>
          <w:tcPr>
            <w:tcW w:w="1266" w:type="dxa"/>
          </w:tcPr>
          <w:p w:rsidR="00F30B44" w:rsidRDefault="00F30B44">
            <w:pPr>
              <w:jc w:val="center"/>
              <w:rPr>
                <w:rFonts w:ascii="方正小标宋_GBK" w:eastAsia="方正小标宋_GBK" w:hAnsi="方正小标宋_GBK" w:cs="方正小标宋_GBK"/>
                <w:color w:val="000000"/>
                <w:kern w:val="0"/>
                <w:sz w:val="28"/>
                <w:szCs w:val="28"/>
              </w:rPr>
            </w:pPr>
          </w:p>
        </w:tc>
        <w:tc>
          <w:tcPr>
            <w:tcW w:w="1266" w:type="dxa"/>
          </w:tcPr>
          <w:p w:rsidR="00F30B44" w:rsidRDefault="00F30B44">
            <w:pPr>
              <w:jc w:val="center"/>
              <w:rPr>
                <w:rFonts w:ascii="方正小标宋_GBK" w:eastAsia="方正小标宋_GBK" w:hAnsi="方正小标宋_GBK" w:cs="方正小标宋_GBK"/>
                <w:color w:val="000000"/>
                <w:kern w:val="0"/>
                <w:sz w:val="28"/>
                <w:szCs w:val="28"/>
              </w:rPr>
            </w:pPr>
          </w:p>
        </w:tc>
        <w:tc>
          <w:tcPr>
            <w:tcW w:w="1764" w:type="dxa"/>
          </w:tcPr>
          <w:p w:rsidR="00F30B44" w:rsidRDefault="00F30B44">
            <w:pPr>
              <w:jc w:val="center"/>
              <w:rPr>
                <w:rFonts w:ascii="方正小标宋_GBK" w:eastAsia="方正小标宋_GBK" w:hAnsi="方正小标宋_GBK" w:cs="方正小标宋_GBK"/>
                <w:color w:val="000000"/>
                <w:kern w:val="0"/>
                <w:sz w:val="28"/>
                <w:szCs w:val="28"/>
              </w:rPr>
            </w:pPr>
          </w:p>
        </w:tc>
        <w:tc>
          <w:tcPr>
            <w:tcW w:w="1203" w:type="dxa"/>
          </w:tcPr>
          <w:p w:rsidR="00F30B44" w:rsidRDefault="00F30B44">
            <w:pPr>
              <w:jc w:val="center"/>
              <w:rPr>
                <w:rFonts w:ascii="方正小标宋_GBK" w:eastAsia="方正小标宋_GBK" w:hAnsi="方正小标宋_GBK" w:cs="方正小标宋_GBK"/>
                <w:color w:val="000000"/>
                <w:kern w:val="0"/>
                <w:sz w:val="28"/>
                <w:szCs w:val="28"/>
              </w:rPr>
            </w:pPr>
          </w:p>
        </w:tc>
        <w:tc>
          <w:tcPr>
            <w:tcW w:w="1283" w:type="dxa"/>
          </w:tcPr>
          <w:p w:rsidR="00F30B44" w:rsidRDefault="00F30B44">
            <w:pPr>
              <w:jc w:val="center"/>
              <w:rPr>
                <w:rFonts w:ascii="方正小标宋_GBK" w:eastAsia="方正小标宋_GBK" w:hAnsi="方正小标宋_GBK" w:cs="方正小标宋_GBK"/>
                <w:color w:val="000000"/>
                <w:kern w:val="0"/>
                <w:sz w:val="28"/>
                <w:szCs w:val="28"/>
              </w:rPr>
            </w:pPr>
          </w:p>
        </w:tc>
        <w:tc>
          <w:tcPr>
            <w:tcW w:w="1050" w:type="dxa"/>
          </w:tcPr>
          <w:p w:rsidR="00F30B44" w:rsidRDefault="00F30B44">
            <w:pPr>
              <w:jc w:val="center"/>
              <w:rPr>
                <w:rFonts w:ascii="方正小标宋_GBK" w:eastAsia="方正小标宋_GBK" w:hAnsi="方正小标宋_GBK" w:cs="方正小标宋_GBK"/>
                <w:color w:val="000000"/>
                <w:kern w:val="0"/>
                <w:sz w:val="28"/>
                <w:szCs w:val="28"/>
              </w:rPr>
            </w:pPr>
          </w:p>
        </w:tc>
        <w:tc>
          <w:tcPr>
            <w:tcW w:w="1389" w:type="dxa"/>
          </w:tcPr>
          <w:p w:rsidR="00F30B44" w:rsidRDefault="00F30B44">
            <w:pPr>
              <w:jc w:val="center"/>
              <w:rPr>
                <w:rFonts w:ascii="方正小标宋_GBK" w:eastAsia="方正小标宋_GBK" w:hAnsi="方正小标宋_GBK" w:cs="方正小标宋_GBK"/>
                <w:color w:val="000000"/>
                <w:kern w:val="0"/>
                <w:sz w:val="28"/>
                <w:szCs w:val="28"/>
              </w:rPr>
            </w:pPr>
          </w:p>
        </w:tc>
        <w:tc>
          <w:tcPr>
            <w:tcW w:w="1289" w:type="dxa"/>
          </w:tcPr>
          <w:p w:rsidR="00F30B44" w:rsidRDefault="00F30B44">
            <w:pPr>
              <w:jc w:val="center"/>
              <w:rPr>
                <w:rFonts w:ascii="方正小标宋_GBK" w:eastAsia="方正小标宋_GBK" w:hAnsi="方正小标宋_GBK" w:cs="方正小标宋_GBK"/>
                <w:color w:val="000000"/>
                <w:kern w:val="0"/>
                <w:sz w:val="28"/>
                <w:szCs w:val="28"/>
              </w:rPr>
            </w:pPr>
          </w:p>
        </w:tc>
        <w:tc>
          <w:tcPr>
            <w:tcW w:w="1289" w:type="dxa"/>
          </w:tcPr>
          <w:p w:rsidR="00F30B44" w:rsidRDefault="00F30B44">
            <w:pPr>
              <w:jc w:val="center"/>
              <w:rPr>
                <w:rFonts w:ascii="方正小标宋_GBK" w:eastAsia="方正小标宋_GBK" w:hAnsi="方正小标宋_GBK" w:cs="方正小标宋_GBK"/>
                <w:color w:val="000000"/>
                <w:kern w:val="0"/>
                <w:sz w:val="28"/>
                <w:szCs w:val="28"/>
              </w:rPr>
            </w:pPr>
          </w:p>
        </w:tc>
      </w:tr>
    </w:tbl>
    <w:p w:rsidR="00F30B44" w:rsidRDefault="00F30B44" w:rsidP="00EC575C">
      <w:pPr>
        <w:spacing w:line="600" w:lineRule="exact"/>
        <w:jc w:val="left"/>
        <w:rPr>
          <w:rFonts w:ascii="仿宋_GB2312" w:eastAsia="仿宋_GB2312" w:hAnsi="仿宋_GB2312" w:cs="仿宋_GB2312"/>
          <w:sz w:val="32"/>
          <w:szCs w:val="32"/>
        </w:rPr>
        <w:sectPr w:rsidR="00F30B44">
          <w:footerReference w:type="default" r:id="rId8"/>
          <w:pgSz w:w="16838" w:h="11906" w:orient="landscape"/>
          <w:pgMar w:top="1800" w:right="1440" w:bottom="1800" w:left="1440" w:header="851" w:footer="992" w:gutter="0"/>
          <w:cols w:space="720"/>
          <w:docGrid w:type="lines" w:linePitch="312"/>
        </w:sectPr>
      </w:pPr>
    </w:p>
    <w:p w:rsidR="00F30B44" w:rsidRDefault="00F30B44" w:rsidP="00EC575C">
      <w:pPr>
        <w:pStyle w:val="2"/>
        <w:ind w:leftChars="0" w:left="0"/>
      </w:pPr>
    </w:p>
    <w:sectPr w:rsidR="00F30B44" w:rsidSect="00F30B4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56C" w:rsidRDefault="00AB356C" w:rsidP="00F30B44">
      <w:r>
        <w:separator/>
      </w:r>
    </w:p>
  </w:endnote>
  <w:endnote w:type="continuationSeparator" w:id="0">
    <w:p w:rsidR="00AB356C" w:rsidRDefault="00AB356C" w:rsidP="00F30B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宋体"/>
    <w:charset w:val="86"/>
    <w:family w:val="roman"/>
    <w:pitch w:val="default"/>
    <w:sig w:usb0="00000000" w:usb1="080E0000" w:usb2="00000000" w:usb3="00000000" w:csb0="00040000" w:csb1="00000000"/>
  </w:font>
  <w:font w:name="方正小标宋简体">
    <w:altName w:val="宋体"/>
    <w:charset w:val="86"/>
    <w:family w:val="roman"/>
    <w:pitch w:val="default"/>
    <w:sig w:usb0="00000000" w:usb1="080E0000" w:usb2="00000000" w:usb3="00000000" w:csb0="00040000" w:csb1="00000000"/>
  </w:font>
  <w:font w:name="楷体_GB2312">
    <w:altName w:val="宋体"/>
    <w:charset w:val="86"/>
    <w:family w:val="roma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B44" w:rsidRDefault="00A26410">
    <w:pPr>
      <w:pStyle w:val="a4"/>
    </w:pPr>
    <w:r>
      <w:pict>
        <v:shapetype id="_x0000_t202" coordsize="21600,21600" o:spt="202" path="m,l,21600r21600,l21600,xe">
          <v:stroke joinstyle="miter"/>
          <v:path gradientshapeok="t" o:connecttype="rect"/>
        </v:shapetype>
        <v:shape id="_x0000_s4097" type="#_x0000_t202" style="position:absolute;margin-left:624pt;margin-top:0;width:2in;height:2in;z-index:251659264;mso-wrap-style:none;mso-position-horizontal:outside;mso-position-horizontal-relative:margin" filled="f" stroked="f">
          <v:textbox style="mso-fit-shape-to-text:t" inset="0,0,0,0">
            <w:txbxContent>
              <w:p w:rsidR="00F30B44" w:rsidRDefault="00A26410">
                <w:pPr>
                  <w:pStyle w:val="a4"/>
                </w:pPr>
                <w:r>
                  <w:fldChar w:fldCharType="begin"/>
                </w:r>
                <w:r w:rsidR="0071341F">
                  <w:instrText xml:space="preserve"> PAGE  \* MERGEFORMAT </w:instrText>
                </w:r>
                <w:r>
                  <w:fldChar w:fldCharType="separate"/>
                </w:r>
                <w:r w:rsidR="00EC575C">
                  <w:rPr>
                    <w:noProof/>
                  </w:rPr>
                  <w:t>18</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B44" w:rsidRDefault="00F30B44">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56C" w:rsidRDefault="00AB356C" w:rsidP="00F30B44">
      <w:r>
        <w:separator/>
      </w:r>
    </w:p>
  </w:footnote>
  <w:footnote w:type="continuationSeparator" w:id="0">
    <w:p w:rsidR="00AB356C" w:rsidRDefault="00AB356C" w:rsidP="00F30B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293870"/>
    <w:rsid w:val="BF67964E"/>
    <w:rsid w:val="0001753E"/>
    <w:rsid w:val="000450C7"/>
    <w:rsid w:val="00064FAC"/>
    <w:rsid w:val="00065546"/>
    <w:rsid w:val="00065752"/>
    <w:rsid w:val="00080CC0"/>
    <w:rsid w:val="000A3819"/>
    <w:rsid w:val="000E63B9"/>
    <w:rsid w:val="000E729C"/>
    <w:rsid w:val="000F1B50"/>
    <w:rsid w:val="001078C0"/>
    <w:rsid w:val="00122052"/>
    <w:rsid w:val="00170F7F"/>
    <w:rsid w:val="0018096F"/>
    <w:rsid w:val="001A02E9"/>
    <w:rsid w:val="001C46F9"/>
    <w:rsid w:val="001C4994"/>
    <w:rsid w:val="001E6123"/>
    <w:rsid w:val="00265319"/>
    <w:rsid w:val="00270E5A"/>
    <w:rsid w:val="0027617F"/>
    <w:rsid w:val="00293870"/>
    <w:rsid w:val="002973C7"/>
    <w:rsid w:val="00321C3F"/>
    <w:rsid w:val="00343E78"/>
    <w:rsid w:val="00345A6E"/>
    <w:rsid w:val="00384890"/>
    <w:rsid w:val="0039146B"/>
    <w:rsid w:val="003B4195"/>
    <w:rsid w:val="003D4DCC"/>
    <w:rsid w:val="003E0C0E"/>
    <w:rsid w:val="00400ED9"/>
    <w:rsid w:val="0040667C"/>
    <w:rsid w:val="00426F5E"/>
    <w:rsid w:val="004359B1"/>
    <w:rsid w:val="0043616B"/>
    <w:rsid w:val="00440677"/>
    <w:rsid w:val="0044187E"/>
    <w:rsid w:val="00445BEF"/>
    <w:rsid w:val="0045588E"/>
    <w:rsid w:val="00460D98"/>
    <w:rsid w:val="00492C3E"/>
    <w:rsid w:val="004D38DB"/>
    <w:rsid w:val="004E14FE"/>
    <w:rsid w:val="0055354B"/>
    <w:rsid w:val="005623EB"/>
    <w:rsid w:val="0057100A"/>
    <w:rsid w:val="00574D57"/>
    <w:rsid w:val="00574E5F"/>
    <w:rsid w:val="0058421E"/>
    <w:rsid w:val="00594EF0"/>
    <w:rsid w:val="005A13D9"/>
    <w:rsid w:val="005F0C42"/>
    <w:rsid w:val="005F2577"/>
    <w:rsid w:val="006035CD"/>
    <w:rsid w:val="00605BA0"/>
    <w:rsid w:val="006621E7"/>
    <w:rsid w:val="0069519B"/>
    <w:rsid w:val="006B3ED3"/>
    <w:rsid w:val="006E1A7D"/>
    <w:rsid w:val="006F18D4"/>
    <w:rsid w:val="00707B9D"/>
    <w:rsid w:val="0071341F"/>
    <w:rsid w:val="00725D39"/>
    <w:rsid w:val="0074150E"/>
    <w:rsid w:val="0079329F"/>
    <w:rsid w:val="007A20FE"/>
    <w:rsid w:val="007A3DD6"/>
    <w:rsid w:val="007A403B"/>
    <w:rsid w:val="007A4665"/>
    <w:rsid w:val="007C46EE"/>
    <w:rsid w:val="007C7DB1"/>
    <w:rsid w:val="007D433B"/>
    <w:rsid w:val="007E3397"/>
    <w:rsid w:val="00801ED2"/>
    <w:rsid w:val="00840BBC"/>
    <w:rsid w:val="00872223"/>
    <w:rsid w:val="00884E53"/>
    <w:rsid w:val="008E5675"/>
    <w:rsid w:val="008F716E"/>
    <w:rsid w:val="009312D0"/>
    <w:rsid w:val="00944B0B"/>
    <w:rsid w:val="00953D62"/>
    <w:rsid w:val="00974F1B"/>
    <w:rsid w:val="009B0A70"/>
    <w:rsid w:val="009B19BF"/>
    <w:rsid w:val="009C7976"/>
    <w:rsid w:val="00A12006"/>
    <w:rsid w:val="00A26410"/>
    <w:rsid w:val="00A26B85"/>
    <w:rsid w:val="00A37372"/>
    <w:rsid w:val="00A62BF8"/>
    <w:rsid w:val="00A62C8F"/>
    <w:rsid w:val="00A62FC8"/>
    <w:rsid w:val="00A84ADC"/>
    <w:rsid w:val="00A93ABA"/>
    <w:rsid w:val="00A94EA2"/>
    <w:rsid w:val="00AA4856"/>
    <w:rsid w:val="00AA6A0B"/>
    <w:rsid w:val="00AB356C"/>
    <w:rsid w:val="00AB3944"/>
    <w:rsid w:val="00AB6F25"/>
    <w:rsid w:val="00AC23CB"/>
    <w:rsid w:val="00AF2CAE"/>
    <w:rsid w:val="00AF5AB6"/>
    <w:rsid w:val="00B011E3"/>
    <w:rsid w:val="00B06501"/>
    <w:rsid w:val="00B1192D"/>
    <w:rsid w:val="00B53CF4"/>
    <w:rsid w:val="00B64BB4"/>
    <w:rsid w:val="00B65286"/>
    <w:rsid w:val="00B70830"/>
    <w:rsid w:val="00BB50F5"/>
    <w:rsid w:val="00BC0DC3"/>
    <w:rsid w:val="00C02E37"/>
    <w:rsid w:val="00C03AEA"/>
    <w:rsid w:val="00C24E78"/>
    <w:rsid w:val="00C3327A"/>
    <w:rsid w:val="00C376CA"/>
    <w:rsid w:val="00C42D84"/>
    <w:rsid w:val="00C55D40"/>
    <w:rsid w:val="00C74887"/>
    <w:rsid w:val="00C91DD6"/>
    <w:rsid w:val="00CB2157"/>
    <w:rsid w:val="00CE501E"/>
    <w:rsid w:val="00CE5F33"/>
    <w:rsid w:val="00D007D8"/>
    <w:rsid w:val="00D21C3F"/>
    <w:rsid w:val="00D352D4"/>
    <w:rsid w:val="00D757E5"/>
    <w:rsid w:val="00DB2A3C"/>
    <w:rsid w:val="00DB3A20"/>
    <w:rsid w:val="00DC572E"/>
    <w:rsid w:val="00E20BCD"/>
    <w:rsid w:val="00E35B15"/>
    <w:rsid w:val="00E7637B"/>
    <w:rsid w:val="00E77438"/>
    <w:rsid w:val="00E77C55"/>
    <w:rsid w:val="00E85E59"/>
    <w:rsid w:val="00E92F2F"/>
    <w:rsid w:val="00EB7717"/>
    <w:rsid w:val="00EC447D"/>
    <w:rsid w:val="00EC575C"/>
    <w:rsid w:val="00ED6A84"/>
    <w:rsid w:val="00ED7DD0"/>
    <w:rsid w:val="00F2203F"/>
    <w:rsid w:val="00F25760"/>
    <w:rsid w:val="00F30B44"/>
    <w:rsid w:val="00F723F2"/>
    <w:rsid w:val="00F76C3A"/>
    <w:rsid w:val="00F82868"/>
    <w:rsid w:val="00F95641"/>
    <w:rsid w:val="00FB089B"/>
    <w:rsid w:val="00FE1587"/>
    <w:rsid w:val="0111199B"/>
    <w:rsid w:val="012B6691"/>
    <w:rsid w:val="012D6ECE"/>
    <w:rsid w:val="017966D3"/>
    <w:rsid w:val="01AC4838"/>
    <w:rsid w:val="01C800E8"/>
    <w:rsid w:val="01D93141"/>
    <w:rsid w:val="02054287"/>
    <w:rsid w:val="021220DF"/>
    <w:rsid w:val="021672A2"/>
    <w:rsid w:val="027F280E"/>
    <w:rsid w:val="029B66B9"/>
    <w:rsid w:val="02A56516"/>
    <w:rsid w:val="03615CF6"/>
    <w:rsid w:val="036667AD"/>
    <w:rsid w:val="03783BD4"/>
    <w:rsid w:val="03DD3B37"/>
    <w:rsid w:val="03F5607F"/>
    <w:rsid w:val="040A56A1"/>
    <w:rsid w:val="04165EFE"/>
    <w:rsid w:val="04680C00"/>
    <w:rsid w:val="046F7DCC"/>
    <w:rsid w:val="04974E8D"/>
    <w:rsid w:val="0550029A"/>
    <w:rsid w:val="056B3730"/>
    <w:rsid w:val="05B243F9"/>
    <w:rsid w:val="05B54C2B"/>
    <w:rsid w:val="05CD605A"/>
    <w:rsid w:val="05D314F3"/>
    <w:rsid w:val="05EF2280"/>
    <w:rsid w:val="062B0FFD"/>
    <w:rsid w:val="06394264"/>
    <w:rsid w:val="06632D7E"/>
    <w:rsid w:val="066C374E"/>
    <w:rsid w:val="06895D22"/>
    <w:rsid w:val="069B2A4D"/>
    <w:rsid w:val="06BF6449"/>
    <w:rsid w:val="06F2454C"/>
    <w:rsid w:val="073F2314"/>
    <w:rsid w:val="075F0533"/>
    <w:rsid w:val="076F50F1"/>
    <w:rsid w:val="084A18E8"/>
    <w:rsid w:val="085F4953"/>
    <w:rsid w:val="08990675"/>
    <w:rsid w:val="089C753B"/>
    <w:rsid w:val="08A84C97"/>
    <w:rsid w:val="097873B2"/>
    <w:rsid w:val="0984294E"/>
    <w:rsid w:val="099A2CEE"/>
    <w:rsid w:val="09AA2DD0"/>
    <w:rsid w:val="09C228DC"/>
    <w:rsid w:val="09E513BF"/>
    <w:rsid w:val="09EB3D09"/>
    <w:rsid w:val="0A215182"/>
    <w:rsid w:val="0A2A27B5"/>
    <w:rsid w:val="0A2C39F7"/>
    <w:rsid w:val="0A3712F9"/>
    <w:rsid w:val="0A372B00"/>
    <w:rsid w:val="0A3904D5"/>
    <w:rsid w:val="0A4729B9"/>
    <w:rsid w:val="0A52588E"/>
    <w:rsid w:val="0A692114"/>
    <w:rsid w:val="0A985D76"/>
    <w:rsid w:val="0ACD6596"/>
    <w:rsid w:val="0AD01B0A"/>
    <w:rsid w:val="0AD902FF"/>
    <w:rsid w:val="0ADC23F0"/>
    <w:rsid w:val="0B0F318B"/>
    <w:rsid w:val="0B642E1C"/>
    <w:rsid w:val="0B824CCB"/>
    <w:rsid w:val="0B87065F"/>
    <w:rsid w:val="0BBB0E7A"/>
    <w:rsid w:val="0BE24D9F"/>
    <w:rsid w:val="0BF8446A"/>
    <w:rsid w:val="0C121224"/>
    <w:rsid w:val="0C136044"/>
    <w:rsid w:val="0C3750AF"/>
    <w:rsid w:val="0C3A547C"/>
    <w:rsid w:val="0C5556A8"/>
    <w:rsid w:val="0C5D2C39"/>
    <w:rsid w:val="0C9A3204"/>
    <w:rsid w:val="0CC465C0"/>
    <w:rsid w:val="0D505FE1"/>
    <w:rsid w:val="0DB13989"/>
    <w:rsid w:val="0DB83FEA"/>
    <w:rsid w:val="0E2342BA"/>
    <w:rsid w:val="0E242C40"/>
    <w:rsid w:val="0E3E2FB2"/>
    <w:rsid w:val="0E4A20EA"/>
    <w:rsid w:val="0E5412E8"/>
    <w:rsid w:val="0E5B615B"/>
    <w:rsid w:val="0E903676"/>
    <w:rsid w:val="0EAA194C"/>
    <w:rsid w:val="0EBC3178"/>
    <w:rsid w:val="0EC623ED"/>
    <w:rsid w:val="0ECA5A7B"/>
    <w:rsid w:val="0EE35AA8"/>
    <w:rsid w:val="0EF3622F"/>
    <w:rsid w:val="0F920DA5"/>
    <w:rsid w:val="0F9A6333"/>
    <w:rsid w:val="0FAD35B5"/>
    <w:rsid w:val="0FD94A8F"/>
    <w:rsid w:val="0FDB3B47"/>
    <w:rsid w:val="0FE34601"/>
    <w:rsid w:val="0FFA001F"/>
    <w:rsid w:val="1023718F"/>
    <w:rsid w:val="10421073"/>
    <w:rsid w:val="10662747"/>
    <w:rsid w:val="107455EF"/>
    <w:rsid w:val="10873505"/>
    <w:rsid w:val="10E057ED"/>
    <w:rsid w:val="10E735D7"/>
    <w:rsid w:val="11032865"/>
    <w:rsid w:val="110A33A8"/>
    <w:rsid w:val="111F463B"/>
    <w:rsid w:val="11204A22"/>
    <w:rsid w:val="1134188C"/>
    <w:rsid w:val="114544CD"/>
    <w:rsid w:val="117F129A"/>
    <w:rsid w:val="118579A6"/>
    <w:rsid w:val="11911BE4"/>
    <w:rsid w:val="119753D2"/>
    <w:rsid w:val="11BE01CB"/>
    <w:rsid w:val="11C31082"/>
    <w:rsid w:val="11C579B6"/>
    <w:rsid w:val="11FD405A"/>
    <w:rsid w:val="1221482B"/>
    <w:rsid w:val="12252C35"/>
    <w:rsid w:val="122A4250"/>
    <w:rsid w:val="127A542B"/>
    <w:rsid w:val="12874581"/>
    <w:rsid w:val="129473ED"/>
    <w:rsid w:val="12A56107"/>
    <w:rsid w:val="12FA4F0A"/>
    <w:rsid w:val="136C4A65"/>
    <w:rsid w:val="137F65E1"/>
    <w:rsid w:val="139B5D14"/>
    <w:rsid w:val="13B845CC"/>
    <w:rsid w:val="13E4764E"/>
    <w:rsid w:val="143C12B3"/>
    <w:rsid w:val="144914EE"/>
    <w:rsid w:val="14B17BEE"/>
    <w:rsid w:val="14EF282D"/>
    <w:rsid w:val="14F41194"/>
    <w:rsid w:val="15554EEC"/>
    <w:rsid w:val="155826D3"/>
    <w:rsid w:val="164D4096"/>
    <w:rsid w:val="16556816"/>
    <w:rsid w:val="16783FD1"/>
    <w:rsid w:val="16AF0F1C"/>
    <w:rsid w:val="16D9599F"/>
    <w:rsid w:val="1752600B"/>
    <w:rsid w:val="175622A7"/>
    <w:rsid w:val="176B535A"/>
    <w:rsid w:val="176D76D3"/>
    <w:rsid w:val="178C5B5E"/>
    <w:rsid w:val="17D80E13"/>
    <w:rsid w:val="17EC702A"/>
    <w:rsid w:val="1833067B"/>
    <w:rsid w:val="18644BC6"/>
    <w:rsid w:val="18C53255"/>
    <w:rsid w:val="18D56B16"/>
    <w:rsid w:val="19300D05"/>
    <w:rsid w:val="193355EC"/>
    <w:rsid w:val="19F965E7"/>
    <w:rsid w:val="19FC4EAC"/>
    <w:rsid w:val="1A160142"/>
    <w:rsid w:val="1A6222AF"/>
    <w:rsid w:val="1A931A40"/>
    <w:rsid w:val="1ABC6E8A"/>
    <w:rsid w:val="1AD019B7"/>
    <w:rsid w:val="1AF10992"/>
    <w:rsid w:val="1B41287A"/>
    <w:rsid w:val="1B42450E"/>
    <w:rsid w:val="1B4B0473"/>
    <w:rsid w:val="1B576388"/>
    <w:rsid w:val="1BE22946"/>
    <w:rsid w:val="1C330B85"/>
    <w:rsid w:val="1C486136"/>
    <w:rsid w:val="1C4A2313"/>
    <w:rsid w:val="1C64139C"/>
    <w:rsid w:val="1C6A21A7"/>
    <w:rsid w:val="1C7F338C"/>
    <w:rsid w:val="1C8712A3"/>
    <w:rsid w:val="1C9368F9"/>
    <w:rsid w:val="1CC17E86"/>
    <w:rsid w:val="1CF20CA8"/>
    <w:rsid w:val="1D0115F7"/>
    <w:rsid w:val="1D1B028D"/>
    <w:rsid w:val="1D4141E4"/>
    <w:rsid w:val="1D5A415F"/>
    <w:rsid w:val="1D793DC6"/>
    <w:rsid w:val="1DFD574D"/>
    <w:rsid w:val="1E111928"/>
    <w:rsid w:val="1E7A6F0A"/>
    <w:rsid w:val="1EC928AE"/>
    <w:rsid w:val="1EE32715"/>
    <w:rsid w:val="1EF254DB"/>
    <w:rsid w:val="1EF342C3"/>
    <w:rsid w:val="1F0A1EC5"/>
    <w:rsid w:val="1F7249AF"/>
    <w:rsid w:val="1F776424"/>
    <w:rsid w:val="1F8D4A0F"/>
    <w:rsid w:val="1F966366"/>
    <w:rsid w:val="1FCB2FBD"/>
    <w:rsid w:val="1FDB3B99"/>
    <w:rsid w:val="1FF13C21"/>
    <w:rsid w:val="201B0B2F"/>
    <w:rsid w:val="205415F5"/>
    <w:rsid w:val="208E70B2"/>
    <w:rsid w:val="21A014E4"/>
    <w:rsid w:val="21D77D92"/>
    <w:rsid w:val="22A7307E"/>
    <w:rsid w:val="22F5525D"/>
    <w:rsid w:val="22FE6B26"/>
    <w:rsid w:val="230D2EE3"/>
    <w:rsid w:val="234420A0"/>
    <w:rsid w:val="23460262"/>
    <w:rsid w:val="239D6ACD"/>
    <w:rsid w:val="23BB58E3"/>
    <w:rsid w:val="23FE00D0"/>
    <w:rsid w:val="24162FD1"/>
    <w:rsid w:val="24930211"/>
    <w:rsid w:val="24A130EE"/>
    <w:rsid w:val="24BB7611"/>
    <w:rsid w:val="24EA4E86"/>
    <w:rsid w:val="24EA76AA"/>
    <w:rsid w:val="251639EC"/>
    <w:rsid w:val="251941FB"/>
    <w:rsid w:val="251B33BF"/>
    <w:rsid w:val="257257DE"/>
    <w:rsid w:val="25FB263B"/>
    <w:rsid w:val="2601153B"/>
    <w:rsid w:val="26086028"/>
    <w:rsid w:val="260C33D4"/>
    <w:rsid w:val="260E195B"/>
    <w:rsid w:val="26376F8C"/>
    <w:rsid w:val="266C0928"/>
    <w:rsid w:val="268314BD"/>
    <w:rsid w:val="26857898"/>
    <w:rsid w:val="268A173D"/>
    <w:rsid w:val="268B427A"/>
    <w:rsid w:val="269B1863"/>
    <w:rsid w:val="26E67406"/>
    <w:rsid w:val="27053F09"/>
    <w:rsid w:val="270F476D"/>
    <w:rsid w:val="272579EC"/>
    <w:rsid w:val="27383A4F"/>
    <w:rsid w:val="27E7757F"/>
    <w:rsid w:val="28191C7D"/>
    <w:rsid w:val="284C105F"/>
    <w:rsid w:val="285D1639"/>
    <w:rsid w:val="28A96B29"/>
    <w:rsid w:val="28BB4351"/>
    <w:rsid w:val="28D7145D"/>
    <w:rsid w:val="28F62420"/>
    <w:rsid w:val="29165414"/>
    <w:rsid w:val="294017DC"/>
    <w:rsid w:val="298E3E0E"/>
    <w:rsid w:val="29AB2C1F"/>
    <w:rsid w:val="2A000216"/>
    <w:rsid w:val="2A1166F8"/>
    <w:rsid w:val="2A2A4381"/>
    <w:rsid w:val="2A3D31BC"/>
    <w:rsid w:val="2A461D72"/>
    <w:rsid w:val="2A4945F0"/>
    <w:rsid w:val="2AF90931"/>
    <w:rsid w:val="2B924727"/>
    <w:rsid w:val="2BE21FB8"/>
    <w:rsid w:val="2C3B35C2"/>
    <w:rsid w:val="2C8865E5"/>
    <w:rsid w:val="2C913BDB"/>
    <w:rsid w:val="2D1B21E1"/>
    <w:rsid w:val="2D4B4D8F"/>
    <w:rsid w:val="2D766C3A"/>
    <w:rsid w:val="2DAA25C9"/>
    <w:rsid w:val="2DC2274C"/>
    <w:rsid w:val="2E44331C"/>
    <w:rsid w:val="2E925FD1"/>
    <w:rsid w:val="2ED92A17"/>
    <w:rsid w:val="2EDE6318"/>
    <w:rsid w:val="2EE35DE6"/>
    <w:rsid w:val="2F186EDA"/>
    <w:rsid w:val="2F481453"/>
    <w:rsid w:val="2F623275"/>
    <w:rsid w:val="2F6521C5"/>
    <w:rsid w:val="2FFA703A"/>
    <w:rsid w:val="2FFE76CA"/>
    <w:rsid w:val="301073DE"/>
    <w:rsid w:val="304F6BBF"/>
    <w:rsid w:val="310371A6"/>
    <w:rsid w:val="31371D83"/>
    <w:rsid w:val="313F38BA"/>
    <w:rsid w:val="31566EBC"/>
    <w:rsid w:val="31873FAE"/>
    <w:rsid w:val="320A19CE"/>
    <w:rsid w:val="320A5D23"/>
    <w:rsid w:val="32CE442D"/>
    <w:rsid w:val="330C43B3"/>
    <w:rsid w:val="333757C4"/>
    <w:rsid w:val="3345734E"/>
    <w:rsid w:val="3382435C"/>
    <w:rsid w:val="33AC2967"/>
    <w:rsid w:val="33E16F18"/>
    <w:rsid w:val="343E1A42"/>
    <w:rsid w:val="343E64F6"/>
    <w:rsid w:val="345D1F98"/>
    <w:rsid w:val="34631F75"/>
    <w:rsid w:val="3472244D"/>
    <w:rsid w:val="35041BC7"/>
    <w:rsid w:val="35490563"/>
    <w:rsid w:val="35A50E8E"/>
    <w:rsid w:val="3607391B"/>
    <w:rsid w:val="36114D35"/>
    <w:rsid w:val="36890413"/>
    <w:rsid w:val="372937F4"/>
    <w:rsid w:val="375971EA"/>
    <w:rsid w:val="37951B31"/>
    <w:rsid w:val="37CE3C67"/>
    <w:rsid w:val="37F80020"/>
    <w:rsid w:val="38142813"/>
    <w:rsid w:val="38546C6F"/>
    <w:rsid w:val="3862479F"/>
    <w:rsid w:val="38CF0796"/>
    <w:rsid w:val="38D73150"/>
    <w:rsid w:val="38EC7657"/>
    <w:rsid w:val="390C3530"/>
    <w:rsid w:val="39176C70"/>
    <w:rsid w:val="392B309E"/>
    <w:rsid w:val="3937101D"/>
    <w:rsid w:val="39564E7E"/>
    <w:rsid w:val="39CC6996"/>
    <w:rsid w:val="39EA6AF5"/>
    <w:rsid w:val="3A364A9F"/>
    <w:rsid w:val="3A4D7958"/>
    <w:rsid w:val="3A7F1C58"/>
    <w:rsid w:val="3AFA080E"/>
    <w:rsid w:val="3B4E468F"/>
    <w:rsid w:val="3B790DC9"/>
    <w:rsid w:val="3B7E3AD2"/>
    <w:rsid w:val="3BA03811"/>
    <w:rsid w:val="3BB442C9"/>
    <w:rsid w:val="3BBB2C03"/>
    <w:rsid w:val="3BEF5EEB"/>
    <w:rsid w:val="3BF75402"/>
    <w:rsid w:val="3CA86A98"/>
    <w:rsid w:val="3CC13ED4"/>
    <w:rsid w:val="3CD23BC8"/>
    <w:rsid w:val="3CD36B1C"/>
    <w:rsid w:val="3CEB19C1"/>
    <w:rsid w:val="3CEC707A"/>
    <w:rsid w:val="3CFF26D9"/>
    <w:rsid w:val="3D4B2642"/>
    <w:rsid w:val="3D4D72EA"/>
    <w:rsid w:val="3D546E0A"/>
    <w:rsid w:val="3D6B036F"/>
    <w:rsid w:val="3D91606F"/>
    <w:rsid w:val="3D9A5103"/>
    <w:rsid w:val="3E1E3D78"/>
    <w:rsid w:val="3E977110"/>
    <w:rsid w:val="3ED43DDF"/>
    <w:rsid w:val="3F2B08A3"/>
    <w:rsid w:val="3F5025ED"/>
    <w:rsid w:val="3F5D012D"/>
    <w:rsid w:val="3F690E58"/>
    <w:rsid w:val="3F786072"/>
    <w:rsid w:val="3F7875A4"/>
    <w:rsid w:val="3F9D2609"/>
    <w:rsid w:val="3FC83C3D"/>
    <w:rsid w:val="3FD87D40"/>
    <w:rsid w:val="3FEB0E1B"/>
    <w:rsid w:val="3FEC2EC4"/>
    <w:rsid w:val="3FFF7A37"/>
    <w:rsid w:val="40237B82"/>
    <w:rsid w:val="403509C3"/>
    <w:rsid w:val="404D127A"/>
    <w:rsid w:val="407A415F"/>
    <w:rsid w:val="40852A75"/>
    <w:rsid w:val="40AD0BF8"/>
    <w:rsid w:val="40B27D1E"/>
    <w:rsid w:val="40FA4D32"/>
    <w:rsid w:val="41022454"/>
    <w:rsid w:val="41492397"/>
    <w:rsid w:val="414A6C5C"/>
    <w:rsid w:val="41714417"/>
    <w:rsid w:val="42251DA9"/>
    <w:rsid w:val="428950BA"/>
    <w:rsid w:val="428A163E"/>
    <w:rsid w:val="42B77B8D"/>
    <w:rsid w:val="42DA0289"/>
    <w:rsid w:val="42E11CF6"/>
    <w:rsid w:val="42F0597E"/>
    <w:rsid w:val="42F95889"/>
    <w:rsid w:val="431672C5"/>
    <w:rsid w:val="431C35B3"/>
    <w:rsid w:val="432611AD"/>
    <w:rsid w:val="43592CDF"/>
    <w:rsid w:val="43F01ECC"/>
    <w:rsid w:val="43F23EAB"/>
    <w:rsid w:val="43F40AB2"/>
    <w:rsid w:val="44244010"/>
    <w:rsid w:val="4480344E"/>
    <w:rsid w:val="44A9162A"/>
    <w:rsid w:val="45096A0D"/>
    <w:rsid w:val="450A3301"/>
    <w:rsid w:val="453B1403"/>
    <w:rsid w:val="456457A1"/>
    <w:rsid w:val="457B59C3"/>
    <w:rsid w:val="45A33989"/>
    <w:rsid w:val="45F7522D"/>
    <w:rsid w:val="463E425F"/>
    <w:rsid w:val="465F0FDE"/>
    <w:rsid w:val="466B38F0"/>
    <w:rsid w:val="467D4356"/>
    <w:rsid w:val="46EF108C"/>
    <w:rsid w:val="47AC2C1D"/>
    <w:rsid w:val="47DC0E9E"/>
    <w:rsid w:val="47F052FF"/>
    <w:rsid w:val="48413978"/>
    <w:rsid w:val="48431E96"/>
    <w:rsid w:val="48EE12EB"/>
    <w:rsid w:val="49E934B8"/>
    <w:rsid w:val="49F91B10"/>
    <w:rsid w:val="4A252A8D"/>
    <w:rsid w:val="4A2806C4"/>
    <w:rsid w:val="4A3E5489"/>
    <w:rsid w:val="4A451B08"/>
    <w:rsid w:val="4A742DCD"/>
    <w:rsid w:val="4AC13B3F"/>
    <w:rsid w:val="4B287586"/>
    <w:rsid w:val="4B337305"/>
    <w:rsid w:val="4B3F312F"/>
    <w:rsid w:val="4B5C6094"/>
    <w:rsid w:val="4BA36061"/>
    <w:rsid w:val="4BA76EED"/>
    <w:rsid w:val="4BCA7B88"/>
    <w:rsid w:val="4C02703E"/>
    <w:rsid w:val="4C116897"/>
    <w:rsid w:val="4C173766"/>
    <w:rsid w:val="4C3E2DC3"/>
    <w:rsid w:val="4C500227"/>
    <w:rsid w:val="4C7A3856"/>
    <w:rsid w:val="4CAB0437"/>
    <w:rsid w:val="4CB82071"/>
    <w:rsid w:val="4CBD1584"/>
    <w:rsid w:val="4CCD61E0"/>
    <w:rsid w:val="4CDE4658"/>
    <w:rsid w:val="4CE27C3C"/>
    <w:rsid w:val="4CEA3D27"/>
    <w:rsid w:val="4D0D4991"/>
    <w:rsid w:val="4D5E0699"/>
    <w:rsid w:val="4D7D3BAE"/>
    <w:rsid w:val="4D963722"/>
    <w:rsid w:val="4DC96D24"/>
    <w:rsid w:val="4DD013C6"/>
    <w:rsid w:val="4DE40364"/>
    <w:rsid w:val="4E427E18"/>
    <w:rsid w:val="4EB23BF5"/>
    <w:rsid w:val="4ECA6AF4"/>
    <w:rsid w:val="4EFA4BB8"/>
    <w:rsid w:val="4EFB43F4"/>
    <w:rsid w:val="4F1E6DC1"/>
    <w:rsid w:val="4F567364"/>
    <w:rsid w:val="4F973ED2"/>
    <w:rsid w:val="4F9F58C9"/>
    <w:rsid w:val="4FA14197"/>
    <w:rsid w:val="4FE35F82"/>
    <w:rsid w:val="5018145D"/>
    <w:rsid w:val="502357C8"/>
    <w:rsid w:val="50D23585"/>
    <w:rsid w:val="50D27D9F"/>
    <w:rsid w:val="50EC5842"/>
    <w:rsid w:val="5100450A"/>
    <w:rsid w:val="51130ABC"/>
    <w:rsid w:val="51C65F33"/>
    <w:rsid w:val="51C67EE8"/>
    <w:rsid w:val="51E54588"/>
    <w:rsid w:val="520F61B7"/>
    <w:rsid w:val="52EE44C8"/>
    <w:rsid w:val="52F15533"/>
    <w:rsid w:val="53151D18"/>
    <w:rsid w:val="533B1D20"/>
    <w:rsid w:val="53537601"/>
    <w:rsid w:val="538A1414"/>
    <w:rsid w:val="53B13CCE"/>
    <w:rsid w:val="53B35A16"/>
    <w:rsid w:val="53BF5E52"/>
    <w:rsid w:val="540402F7"/>
    <w:rsid w:val="54080C4F"/>
    <w:rsid w:val="545E2EA1"/>
    <w:rsid w:val="54A77E5D"/>
    <w:rsid w:val="54E027BF"/>
    <w:rsid w:val="54F340F4"/>
    <w:rsid w:val="55097EBA"/>
    <w:rsid w:val="55227FF0"/>
    <w:rsid w:val="553E3B2B"/>
    <w:rsid w:val="55C00796"/>
    <w:rsid w:val="55C76B86"/>
    <w:rsid w:val="55F03BB4"/>
    <w:rsid w:val="563F0F09"/>
    <w:rsid w:val="56B35D3F"/>
    <w:rsid w:val="56CF718A"/>
    <w:rsid w:val="56DD4D6A"/>
    <w:rsid w:val="570756DD"/>
    <w:rsid w:val="5710517D"/>
    <w:rsid w:val="57236A2D"/>
    <w:rsid w:val="574A1973"/>
    <w:rsid w:val="57C57D88"/>
    <w:rsid w:val="57D23247"/>
    <w:rsid w:val="57F46969"/>
    <w:rsid w:val="580C0B31"/>
    <w:rsid w:val="58213C42"/>
    <w:rsid w:val="58CE1F6C"/>
    <w:rsid w:val="58F33664"/>
    <w:rsid w:val="590F5EDA"/>
    <w:rsid w:val="5931475B"/>
    <w:rsid w:val="595B19E9"/>
    <w:rsid w:val="59774CA5"/>
    <w:rsid w:val="59C2423B"/>
    <w:rsid w:val="59D062F3"/>
    <w:rsid w:val="59D44AA6"/>
    <w:rsid w:val="59E74677"/>
    <w:rsid w:val="59EF58A4"/>
    <w:rsid w:val="5A153564"/>
    <w:rsid w:val="5A2A1D83"/>
    <w:rsid w:val="5A327E12"/>
    <w:rsid w:val="5A6D62D6"/>
    <w:rsid w:val="5A785861"/>
    <w:rsid w:val="5A9E5B3A"/>
    <w:rsid w:val="5AA950E2"/>
    <w:rsid w:val="5ADC7E1E"/>
    <w:rsid w:val="5AF47017"/>
    <w:rsid w:val="5B282BB2"/>
    <w:rsid w:val="5B333020"/>
    <w:rsid w:val="5B8A188D"/>
    <w:rsid w:val="5B8E2715"/>
    <w:rsid w:val="5B9435E5"/>
    <w:rsid w:val="5BBD26AA"/>
    <w:rsid w:val="5BC5543A"/>
    <w:rsid w:val="5BDC3F6C"/>
    <w:rsid w:val="5C4C191B"/>
    <w:rsid w:val="5C736F6E"/>
    <w:rsid w:val="5C9536FF"/>
    <w:rsid w:val="5CF84020"/>
    <w:rsid w:val="5D032435"/>
    <w:rsid w:val="5D1F1F77"/>
    <w:rsid w:val="5D4367A8"/>
    <w:rsid w:val="5D457A42"/>
    <w:rsid w:val="5D977EF2"/>
    <w:rsid w:val="5DC13B20"/>
    <w:rsid w:val="5DC343F8"/>
    <w:rsid w:val="5E09124A"/>
    <w:rsid w:val="5E4B034F"/>
    <w:rsid w:val="5E6F7EAD"/>
    <w:rsid w:val="5EB6509E"/>
    <w:rsid w:val="5EC11AE6"/>
    <w:rsid w:val="5ED176B7"/>
    <w:rsid w:val="5EDA40FC"/>
    <w:rsid w:val="5F3F30F5"/>
    <w:rsid w:val="5F3F4337"/>
    <w:rsid w:val="5F51084D"/>
    <w:rsid w:val="5F5B7D90"/>
    <w:rsid w:val="5F665B48"/>
    <w:rsid w:val="5F87255C"/>
    <w:rsid w:val="5F95282F"/>
    <w:rsid w:val="5FB251BA"/>
    <w:rsid w:val="5FD63245"/>
    <w:rsid w:val="5FDE28ED"/>
    <w:rsid w:val="5FF106CB"/>
    <w:rsid w:val="60013DB4"/>
    <w:rsid w:val="600D1483"/>
    <w:rsid w:val="60693682"/>
    <w:rsid w:val="60D46C7E"/>
    <w:rsid w:val="60F161C7"/>
    <w:rsid w:val="61141754"/>
    <w:rsid w:val="612B2C78"/>
    <w:rsid w:val="61736C29"/>
    <w:rsid w:val="617D2A23"/>
    <w:rsid w:val="61BE6748"/>
    <w:rsid w:val="61C464A7"/>
    <w:rsid w:val="61C538A8"/>
    <w:rsid w:val="61C960FD"/>
    <w:rsid w:val="61E320E8"/>
    <w:rsid w:val="61FC45BC"/>
    <w:rsid w:val="62003621"/>
    <w:rsid w:val="62195874"/>
    <w:rsid w:val="6225704D"/>
    <w:rsid w:val="622C48E4"/>
    <w:rsid w:val="627B72B8"/>
    <w:rsid w:val="633369B0"/>
    <w:rsid w:val="6366271A"/>
    <w:rsid w:val="637E3BCB"/>
    <w:rsid w:val="63952FC5"/>
    <w:rsid w:val="63A75B39"/>
    <w:rsid w:val="640001B2"/>
    <w:rsid w:val="64496A86"/>
    <w:rsid w:val="64692E3E"/>
    <w:rsid w:val="64B24624"/>
    <w:rsid w:val="64C36BD6"/>
    <w:rsid w:val="64C75333"/>
    <w:rsid w:val="6557488C"/>
    <w:rsid w:val="65BD3B57"/>
    <w:rsid w:val="65C85C3A"/>
    <w:rsid w:val="65ED0EB7"/>
    <w:rsid w:val="668C665B"/>
    <w:rsid w:val="66E70413"/>
    <w:rsid w:val="67030916"/>
    <w:rsid w:val="6740243C"/>
    <w:rsid w:val="67683DE9"/>
    <w:rsid w:val="677F024E"/>
    <w:rsid w:val="67AA20F6"/>
    <w:rsid w:val="67C53DC1"/>
    <w:rsid w:val="67D608DB"/>
    <w:rsid w:val="682C1400"/>
    <w:rsid w:val="68462C07"/>
    <w:rsid w:val="68A3137D"/>
    <w:rsid w:val="68C7198D"/>
    <w:rsid w:val="68D36903"/>
    <w:rsid w:val="68E675F7"/>
    <w:rsid w:val="69060B09"/>
    <w:rsid w:val="69091020"/>
    <w:rsid w:val="6912099E"/>
    <w:rsid w:val="697B7868"/>
    <w:rsid w:val="699F6EDA"/>
    <w:rsid w:val="69D91A3F"/>
    <w:rsid w:val="6A3302FA"/>
    <w:rsid w:val="6A972BFB"/>
    <w:rsid w:val="6AED3D39"/>
    <w:rsid w:val="6B2D38D6"/>
    <w:rsid w:val="6B4723B1"/>
    <w:rsid w:val="6B5E380B"/>
    <w:rsid w:val="6B6C5DE6"/>
    <w:rsid w:val="6C1430A7"/>
    <w:rsid w:val="6C3A35C8"/>
    <w:rsid w:val="6C902ED0"/>
    <w:rsid w:val="6C986636"/>
    <w:rsid w:val="6C9C72E4"/>
    <w:rsid w:val="6C9E1058"/>
    <w:rsid w:val="6CB17005"/>
    <w:rsid w:val="6CBE6EA7"/>
    <w:rsid w:val="6D1F704D"/>
    <w:rsid w:val="6D554054"/>
    <w:rsid w:val="6D7CEC36"/>
    <w:rsid w:val="6E576F7C"/>
    <w:rsid w:val="6E621309"/>
    <w:rsid w:val="6E66606D"/>
    <w:rsid w:val="6E99214C"/>
    <w:rsid w:val="6EE24357"/>
    <w:rsid w:val="6F2E4204"/>
    <w:rsid w:val="6F417284"/>
    <w:rsid w:val="6F527184"/>
    <w:rsid w:val="6F58172A"/>
    <w:rsid w:val="6F582CDE"/>
    <w:rsid w:val="6FB27BA7"/>
    <w:rsid w:val="6FC47545"/>
    <w:rsid w:val="6FD91801"/>
    <w:rsid w:val="6FF8075A"/>
    <w:rsid w:val="70491C8B"/>
    <w:rsid w:val="70754237"/>
    <w:rsid w:val="70811C70"/>
    <w:rsid w:val="70820CBE"/>
    <w:rsid w:val="7085750E"/>
    <w:rsid w:val="709726DC"/>
    <w:rsid w:val="70A678D1"/>
    <w:rsid w:val="70F921F7"/>
    <w:rsid w:val="715C6E45"/>
    <w:rsid w:val="71694DAC"/>
    <w:rsid w:val="71EB492B"/>
    <w:rsid w:val="71F9518C"/>
    <w:rsid w:val="720F24E4"/>
    <w:rsid w:val="72150FF4"/>
    <w:rsid w:val="722A7261"/>
    <w:rsid w:val="72451CD2"/>
    <w:rsid w:val="72613429"/>
    <w:rsid w:val="72847DE3"/>
    <w:rsid w:val="72BA468C"/>
    <w:rsid w:val="72E656AE"/>
    <w:rsid w:val="72F00201"/>
    <w:rsid w:val="730468E6"/>
    <w:rsid w:val="730F2D25"/>
    <w:rsid w:val="7340687B"/>
    <w:rsid w:val="73710E43"/>
    <w:rsid w:val="738334ED"/>
    <w:rsid w:val="73920A11"/>
    <w:rsid w:val="73B07265"/>
    <w:rsid w:val="73D77527"/>
    <w:rsid w:val="73D90A74"/>
    <w:rsid w:val="73F21162"/>
    <w:rsid w:val="73F566A2"/>
    <w:rsid w:val="73F9103C"/>
    <w:rsid w:val="742707C5"/>
    <w:rsid w:val="74632225"/>
    <w:rsid w:val="746B5172"/>
    <w:rsid w:val="7481263A"/>
    <w:rsid w:val="74A47542"/>
    <w:rsid w:val="74D55038"/>
    <w:rsid w:val="75897DEE"/>
    <w:rsid w:val="75DC6C6A"/>
    <w:rsid w:val="75F008CD"/>
    <w:rsid w:val="7610756F"/>
    <w:rsid w:val="764A5455"/>
    <w:rsid w:val="766D1C9F"/>
    <w:rsid w:val="76817C8C"/>
    <w:rsid w:val="76994A5C"/>
    <w:rsid w:val="773B03CD"/>
    <w:rsid w:val="77532731"/>
    <w:rsid w:val="77B12D70"/>
    <w:rsid w:val="77BD48B0"/>
    <w:rsid w:val="77D814A6"/>
    <w:rsid w:val="77E78A91"/>
    <w:rsid w:val="781375D4"/>
    <w:rsid w:val="78505513"/>
    <w:rsid w:val="789122C4"/>
    <w:rsid w:val="78916C59"/>
    <w:rsid w:val="78CF0415"/>
    <w:rsid w:val="78E55D9C"/>
    <w:rsid w:val="79407C80"/>
    <w:rsid w:val="7955024C"/>
    <w:rsid w:val="79817C3E"/>
    <w:rsid w:val="7983699E"/>
    <w:rsid w:val="79922E52"/>
    <w:rsid w:val="79A52E3A"/>
    <w:rsid w:val="79C07276"/>
    <w:rsid w:val="79C23083"/>
    <w:rsid w:val="7A3929AD"/>
    <w:rsid w:val="7A5C3FDA"/>
    <w:rsid w:val="7A8448A3"/>
    <w:rsid w:val="7A9A5EEE"/>
    <w:rsid w:val="7B055A9F"/>
    <w:rsid w:val="7B193047"/>
    <w:rsid w:val="7B8A0423"/>
    <w:rsid w:val="7C23418D"/>
    <w:rsid w:val="7C542B53"/>
    <w:rsid w:val="7CC71C99"/>
    <w:rsid w:val="7CDC1302"/>
    <w:rsid w:val="7D0426B7"/>
    <w:rsid w:val="7D1F2F04"/>
    <w:rsid w:val="7D4D7FD8"/>
    <w:rsid w:val="7DAB00F5"/>
    <w:rsid w:val="7DB97BE4"/>
    <w:rsid w:val="7DBA04C2"/>
    <w:rsid w:val="7DCA3633"/>
    <w:rsid w:val="7DFA76B1"/>
    <w:rsid w:val="7DFC3C3A"/>
    <w:rsid w:val="7DFE6C20"/>
    <w:rsid w:val="7E2111E6"/>
    <w:rsid w:val="7E2470E3"/>
    <w:rsid w:val="7E910905"/>
    <w:rsid w:val="7E990222"/>
    <w:rsid w:val="7ED82448"/>
    <w:rsid w:val="7F3C7804"/>
    <w:rsid w:val="7F8E6EC4"/>
    <w:rsid w:val="7F9D2D87"/>
    <w:rsid w:val="7FD722F6"/>
    <w:rsid w:val="7FE32A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Indent 2" w:semiHidden="0"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F30B4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next w:val="a3"/>
    <w:uiPriority w:val="99"/>
    <w:qFormat/>
    <w:rsid w:val="00F30B44"/>
    <w:pPr>
      <w:widowControl/>
      <w:spacing w:after="120" w:line="480" w:lineRule="auto"/>
      <w:ind w:leftChars="200" w:left="420"/>
    </w:pPr>
    <w:rPr>
      <w:szCs w:val="20"/>
    </w:rPr>
  </w:style>
  <w:style w:type="paragraph" w:styleId="a3">
    <w:name w:val="Body Text"/>
    <w:basedOn w:val="a"/>
    <w:qFormat/>
    <w:rsid w:val="00F30B44"/>
    <w:pPr>
      <w:spacing w:after="120"/>
    </w:pPr>
  </w:style>
  <w:style w:type="paragraph" w:styleId="a4">
    <w:name w:val="footer"/>
    <w:basedOn w:val="a"/>
    <w:uiPriority w:val="99"/>
    <w:unhideWhenUsed/>
    <w:qFormat/>
    <w:rsid w:val="00F30B44"/>
    <w:pPr>
      <w:tabs>
        <w:tab w:val="center" w:pos="4153"/>
        <w:tab w:val="right" w:pos="8306"/>
      </w:tabs>
      <w:snapToGrid w:val="0"/>
      <w:jc w:val="left"/>
    </w:pPr>
    <w:rPr>
      <w:sz w:val="18"/>
      <w:szCs w:val="18"/>
    </w:rPr>
  </w:style>
  <w:style w:type="paragraph" w:styleId="a5">
    <w:name w:val="header"/>
    <w:basedOn w:val="a"/>
    <w:uiPriority w:val="99"/>
    <w:semiHidden/>
    <w:unhideWhenUsed/>
    <w:qFormat/>
    <w:rsid w:val="00F30B4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rsid w:val="00F30B44"/>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qFormat/>
    <w:rsid w:val="00F30B4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F30B44"/>
    <w:rPr>
      <w:b/>
      <w:bCs/>
    </w:rPr>
  </w:style>
  <w:style w:type="character" w:styleId="a9">
    <w:name w:val="Hyperlink"/>
    <w:basedOn w:val="a0"/>
    <w:uiPriority w:val="99"/>
    <w:semiHidden/>
    <w:unhideWhenUsed/>
    <w:qFormat/>
    <w:rsid w:val="00F30B44"/>
    <w:rPr>
      <w:color w:val="0000FF"/>
      <w:u w:val="single"/>
    </w:rPr>
  </w:style>
  <w:style w:type="paragraph" w:customStyle="1" w:styleId="1">
    <w:name w:val="无间隔1"/>
    <w:qFormat/>
    <w:rsid w:val="00F30B44"/>
    <w:pPr>
      <w:widowControl w:val="0"/>
      <w:jc w:val="both"/>
    </w:pPr>
    <w:rPr>
      <w:rFonts w:eastAsia="仿宋_GB231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20</Pages>
  <Words>1273</Words>
  <Characters>7262</Characters>
  <Application>Microsoft Office Word</Application>
  <DocSecurity>0</DocSecurity>
  <Lines>60</Lines>
  <Paragraphs>17</Paragraphs>
  <ScaleCrop>false</ScaleCrop>
  <Company/>
  <LinksUpToDate>false</LinksUpToDate>
  <CharactersWithSpaces>8518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520</cp:revision>
  <cp:lastPrinted>2021-08-10T07:07:00Z</cp:lastPrinted>
  <dcterms:created xsi:type="dcterms:W3CDTF">2021-07-29T01:35:00Z</dcterms:created>
  <dcterms:modified xsi:type="dcterms:W3CDTF">2022-01-07T01:45:00Z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358E7FE00B654F94BDDE1E45E3C3027E</vt:lpwstr>
  </property>
</Properties>
</file>