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i w:val="0"/>
          <w:color w:val="000000"/>
          <w:kern w:val="0"/>
          <w:sz w:val="44"/>
          <w:szCs w:val="44"/>
          <w:u w:val="none"/>
          <w:lang w:val="en-US" w:eastAsia="zh-CN" w:bidi="ar"/>
        </w:rPr>
        <w:t>东乡县</w:t>
      </w:r>
      <w:r>
        <w:rPr>
          <w:rFonts w:hint="eastAsia" w:ascii="方正小标宋简体" w:hAnsi="方正小标宋简体" w:eastAsia="方正小标宋简体" w:cs="方正小标宋简体"/>
          <w:b w:val="0"/>
          <w:bCs w:val="0"/>
          <w:sz w:val="44"/>
          <w:szCs w:val="44"/>
        </w:rPr>
        <w:t>2021</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2023</w:t>
      </w:r>
      <w:r>
        <w:rPr>
          <w:rFonts w:hint="eastAsia" w:ascii="方正小标宋简体" w:hAnsi="方正小标宋简体" w:eastAsia="方正小标宋简体" w:cs="方正小标宋简体"/>
          <w:b w:val="0"/>
          <w:bCs w:val="0"/>
          <w:sz w:val="44"/>
          <w:szCs w:val="44"/>
        </w:rPr>
        <w:t>年农业机械</w:t>
      </w:r>
      <w:r>
        <w:rPr>
          <w:rFonts w:hint="eastAsia" w:ascii="方正小标宋简体" w:hAnsi="方正小标宋简体" w:eastAsia="方正小标宋简体" w:cs="方正小标宋简体"/>
          <w:b w:val="0"/>
          <w:bCs w:val="0"/>
          <w:sz w:val="44"/>
          <w:szCs w:val="44"/>
          <w:lang w:eastAsia="zh-CN"/>
        </w:rPr>
        <w:t>购置</w:t>
      </w:r>
      <w:r>
        <w:rPr>
          <w:rFonts w:hint="eastAsia" w:ascii="方正小标宋简体" w:hAnsi="方正小标宋简体" w:eastAsia="方正小标宋简体" w:cs="方正小标宋简体"/>
          <w:b w:val="0"/>
          <w:bCs w:val="0"/>
          <w:sz w:val="44"/>
          <w:szCs w:val="44"/>
        </w:rPr>
        <w:t>补贴</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firstLine="420" w:firstLine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方正小标宋简体" w:hAnsi="方正小标宋简体" w:eastAsia="方正小标宋简体" w:cs="方正小标宋简体"/>
          <w:b w:val="0"/>
          <w:bCs w:val="0"/>
          <w:sz w:val="44"/>
          <w:szCs w:val="44"/>
        </w:rPr>
        <w:t>实施方案</w:t>
      </w:r>
    </w:p>
    <w:p>
      <w:pPr>
        <w:pStyle w:val="4"/>
        <w:keepNext w:val="0"/>
        <w:keepLines w:val="0"/>
        <w:pageBreakBefore w:val="0"/>
        <w:numPr>
          <w:ilvl w:val="0"/>
          <w:numId w:val="0"/>
        </w:numPr>
        <w:shd w:val="clear" w:color="auto" w:fill="FFFFFF"/>
        <w:kinsoku/>
        <w:wordWrap/>
        <w:overflowPunct/>
        <w:topLinePunct w:val="0"/>
        <w:autoSpaceDE/>
        <w:autoSpaceDN/>
        <w:bidi w:val="0"/>
        <w:snapToGrid/>
        <w:spacing w:before="0" w:beforeAutospacing="0" w:after="0" w:afterAutospacing="0" w:line="240" w:lineRule="auto"/>
        <w:ind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p>
    <w:p>
      <w:pPr>
        <w:pStyle w:val="4"/>
        <w:keepNext w:val="0"/>
        <w:keepLines w:val="0"/>
        <w:pageBreakBefore w:val="0"/>
        <w:numPr>
          <w:ilvl w:val="0"/>
          <w:numId w:val="0"/>
        </w:numPr>
        <w:shd w:val="clear" w:color="auto" w:fill="FFFFFF"/>
        <w:kinsoku/>
        <w:wordWrap/>
        <w:overflowPunct/>
        <w:topLinePunct w:val="0"/>
        <w:autoSpaceDE/>
        <w:autoSpaceDN/>
        <w:bidi w:val="0"/>
        <w:snapToGrid/>
        <w:spacing w:before="0" w:beforeAutospacing="0" w:after="0" w:afterAutospacing="0" w:line="360" w:lineRule="auto"/>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为了认真贯彻落实国家购置补贴政策、不断创新操作方式、简化程序、提高效益，全面落实州委关于农业产业结构调整攻坚战动员会议精神，</w:t>
      </w:r>
      <w:r>
        <w:rPr>
          <w:rFonts w:hint="eastAsia" w:ascii="仿宋_GB2312" w:hAnsi="仿宋_GB2312" w:eastAsia="仿宋_GB2312" w:cs="仿宋_GB2312"/>
          <w:sz w:val="32"/>
          <w:szCs w:val="32"/>
          <w:lang w:val="en-US" w:eastAsia="zh-CN"/>
        </w:rPr>
        <w:t>根据省农业农村厅、省财政厅制定印发的《甘肃省2021—2023年农机购置补贴实施方案》的要求，结合我县实际，</w:t>
      </w:r>
      <w:r>
        <w:rPr>
          <w:rFonts w:hint="eastAsia" w:ascii="仿宋_GB2312" w:hAnsi="仿宋_GB2312" w:eastAsia="仿宋_GB2312" w:cs="仿宋_GB2312"/>
          <w:color w:val="auto"/>
          <w:kern w:val="2"/>
          <w:sz w:val="32"/>
          <w:szCs w:val="32"/>
          <w:lang w:val="en-US" w:eastAsia="zh-CN" w:bidi="ar-SA"/>
        </w:rPr>
        <w:t>特制定本实施方案。</w:t>
      </w:r>
    </w:p>
    <w:p>
      <w:pPr>
        <w:pStyle w:val="4"/>
        <w:keepNext w:val="0"/>
        <w:keepLines w:val="0"/>
        <w:pageBreakBefore w:val="0"/>
        <w:numPr>
          <w:ilvl w:val="0"/>
          <w:numId w:val="0"/>
        </w:numPr>
        <w:shd w:val="clear" w:color="auto" w:fill="FFFFFF"/>
        <w:kinsoku/>
        <w:wordWrap/>
        <w:overflowPunct/>
        <w:topLinePunct w:val="0"/>
        <w:autoSpaceDE/>
        <w:autoSpaceDN/>
        <w:bidi w:val="0"/>
        <w:snapToGrid/>
        <w:spacing w:before="0" w:beforeAutospacing="0" w:after="0" w:afterAutospacing="0" w:line="360" w:lineRule="auto"/>
        <w:ind w:right="0" w:rightChars="0" w:firstLine="642" w:firstLineChars="200"/>
        <w:jc w:val="both"/>
        <w:textAlignment w:val="auto"/>
        <w:rPr>
          <w:rFonts w:hint="eastAsia" w:ascii="黑体" w:hAnsi="黑体" w:eastAsia="黑体" w:cs="黑体"/>
          <w:b/>
          <w:bCs w:val="0"/>
          <w:kern w:val="0"/>
          <w:sz w:val="32"/>
          <w:szCs w:val="32"/>
          <w:lang w:eastAsia="zh-CN"/>
        </w:rPr>
      </w:pPr>
      <w:r>
        <w:rPr>
          <w:rFonts w:hint="eastAsia" w:ascii="黑体" w:hAnsi="黑体" w:eastAsia="黑体" w:cs="黑体"/>
          <w:b/>
          <w:bCs w:val="0"/>
          <w:kern w:val="0"/>
          <w:sz w:val="32"/>
          <w:szCs w:val="32"/>
          <w:lang w:eastAsia="zh-CN"/>
        </w:rPr>
        <w:t>一、目标任务</w:t>
      </w:r>
    </w:p>
    <w:p>
      <w:pPr>
        <w:keepNext w:val="0"/>
        <w:keepLines w:val="0"/>
        <w:pageBreakBefore w:val="0"/>
        <w:kinsoku/>
        <w:wordWrap/>
        <w:overflowPunct/>
        <w:topLinePunct w:val="0"/>
        <w:autoSpaceDE/>
        <w:autoSpaceDN/>
        <w:bidi w:val="0"/>
        <w:snapToGrid/>
        <w:spacing w:beforeAutospacing="0" w:afterAutospacing="0" w:line="360" w:lineRule="auto"/>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t>认真贯彻落实国家、省州农业机械化工作相关政策和具体要求，进一步改善全县农业机械装备结构，逐步提高农业机械化作业水平，</w:t>
      </w:r>
      <w:r>
        <w:rPr>
          <w:rFonts w:hint="eastAsia" w:ascii="仿宋_GB2312" w:hAnsi="仿宋_GB2312" w:eastAsia="仿宋_GB2312" w:cs="仿宋_GB2312"/>
          <w:sz w:val="32"/>
          <w:szCs w:val="32"/>
        </w:rPr>
        <w:t>推进农业机械化全程全面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高质高效发展，</w:t>
      </w:r>
      <w:r>
        <w:rPr>
          <w:rFonts w:hint="eastAsia" w:ascii="仿宋_GB2312" w:hAnsi="仿宋_GB2312" w:eastAsia="仿宋_GB2312" w:cs="仿宋_GB2312"/>
          <w:sz w:val="32"/>
          <w:szCs w:val="32"/>
          <w:lang w:eastAsia="zh-CN"/>
        </w:rPr>
        <w:t>确</w:t>
      </w:r>
      <w:r>
        <w:rPr>
          <w:rFonts w:hint="eastAsia" w:ascii="仿宋_GB2312" w:hAnsi="仿宋_GB2312" w:eastAsia="仿宋_GB2312" w:cs="仿宋_GB2312"/>
          <w:color w:val="auto"/>
          <w:kern w:val="2"/>
          <w:sz w:val="32"/>
          <w:szCs w:val="32"/>
          <w:lang w:val="en-US" w:eastAsia="zh-CN" w:bidi="ar-SA"/>
        </w:rPr>
        <w:t>保年底</w:t>
      </w:r>
      <w:r>
        <w:rPr>
          <w:rFonts w:hint="eastAsia" w:ascii="仿宋_GB2312" w:hAnsi="仿宋_GB2312" w:eastAsia="仿宋_GB2312" w:cs="仿宋_GB2312"/>
          <w:sz w:val="32"/>
          <w:szCs w:val="32"/>
          <w:lang w:eastAsia="zh-CN"/>
        </w:rPr>
        <w:t>全县农业机械</w:t>
      </w:r>
      <w:r>
        <w:rPr>
          <w:rFonts w:hint="eastAsia" w:ascii="仿宋_GB2312" w:hAnsi="仿宋_GB2312" w:eastAsia="仿宋_GB2312" w:cs="仿宋_GB2312"/>
          <w:i w:val="0"/>
          <w:caps w:val="0"/>
          <w:color w:val="auto"/>
          <w:spacing w:val="0"/>
          <w:kern w:val="0"/>
          <w:sz w:val="32"/>
          <w:szCs w:val="32"/>
          <w:u w:val="none"/>
          <w:lang w:val="en-US" w:eastAsia="zh-CN" w:bidi="ar-SA"/>
        </w:rPr>
        <w:t>化作业率达</w:t>
      </w:r>
      <w:r>
        <w:rPr>
          <w:rFonts w:hint="eastAsia" w:ascii="仿宋_GB2312" w:hAnsi="仿宋_GB2312" w:eastAsia="仿宋_GB2312" w:cs="仿宋_GB2312"/>
          <w:sz w:val="32"/>
          <w:szCs w:val="32"/>
          <w:lang w:val="en-US" w:eastAsia="zh-CN"/>
        </w:rPr>
        <w:t>到50%</w:t>
      </w:r>
      <w:r>
        <w:rPr>
          <w:rFonts w:hint="eastAsia" w:ascii="仿宋_GB2312" w:hAnsi="仿宋_GB2312" w:eastAsia="仿宋_GB2312" w:cs="仿宋_GB2312"/>
          <w:i w:val="0"/>
          <w:caps w:val="0"/>
          <w:color w:val="auto"/>
          <w:spacing w:val="0"/>
          <w:kern w:val="0"/>
          <w:sz w:val="32"/>
          <w:szCs w:val="32"/>
          <w:u w:val="none"/>
          <w:lang w:val="en-US" w:eastAsia="zh-CN" w:bidi="ar-SA"/>
        </w:rPr>
        <w:t>，</w:t>
      </w:r>
      <w:r>
        <w:rPr>
          <w:rFonts w:hint="eastAsia" w:ascii="仿宋_GB2312" w:hAnsi="仿宋_GB2312" w:eastAsia="仿宋_GB2312" w:cs="仿宋_GB2312"/>
          <w:color w:val="auto"/>
          <w:sz w:val="32"/>
          <w:szCs w:val="32"/>
          <w:lang w:eastAsia="zh-CN"/>
        </w:rPr>
        <w:t>助力全县农业产业结构调整攻坚战，促进农业增效、农民增收、农村繁荣发展</w:t>
      </w:r>
      <w:r>
        <w:rPr>
          <w:rFonts w:hint="eastAsia" w:ascii="仿宋_GB2312" w:hAnsi="仿宋_GB2312" w:eastAsia="仿宋_GB2312" w:cs="仿宋_GB2312"/>
          <w:color w:val="auto"/>
          <w:sz w:val="32"/>
          <w:szCs w:val="32"/>
          <w:lang w:val="en-US" w:eastAsia="zh-CN"/>
        </w:rPr>
        <w:t>。</w:t>
      </w:r>
    </w:p>
    <w:p>
      <w:pPr>
        <w:pStyle w:val="4"/>
        <w:keepNext w:val="0"/>
        <w:keepLines w:val="0"/>
        <w:pageBreakBefore w:val="0"/>
        <w:numPr>
          <w:ilvl w:val="0"/>
          <w:numId w:val="0"/>
        </w:numPr>
        <w:shd w:val="clear" w:color="auto" w:fill="FFFFFF"/>
        <w:kinsoku/>
        <w:wordWrap/>
        <w:overflowPunct/>
        <w:topLinePunct w:val="0"/>
        <w:autoSpaceDE/>
        <w:autoSpaceDN/>
        <w:bidi w:val="0"/>
        <w:snapToGrid/>
        <w:spacing w:before="0" w:beforeAutospacing="0" w:after="0" w:afterAutospacing="0" w:line="360" w:lineRule="auto"/>
        <w:ind w:right="0" w:rightChars="0" w:firstLine="642" w:firstLineChars="200"/>
        <w:jc w:val="both"/>
        <w:textAlignment w:val="auto"/>
        <w:rPr>
          <w:rFonts w:hint="eastAsia" w:ascii="仿宋_GB2312" w:hAnsi="仿宋_GB2312" w:eastAsia="仿宋_GB2312" w:cs="仿宋_GB2312"/>
          <w:b/>
          <w:bCs w:val="0"/>
          <w:sz w:val="32"/>
          <w:szCs w:val="32"/>
          <w:lang w:eastAsia="zh-CN"/>
        </w:rPr>
      </w:pPr>
      <w:r>
        <w:rPr>
          <w:rFonts w:hint="eastAsia" w:ascii="黑体" w:hAnsi="黑体" w:eastAsia="黑体" w:cs="黑体"/>
          <w:b/>
          <w:bCs w:val="0"/>
          <w:kern w:val="0"/>
          <w:sz w:val="32"/>
          <w:szCs w:val="32"/>
          <w:lang w:eastAsia="zh-CN"/>
        </w:rPr>
        <w:t>二、工作重点</w:t>
      </w:r>
    </w:p>
    <w:p>
      <w:pPr>
        <w:pStyle w:val="4"/>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right="0" w:rightChars="0" w:firstLine="642"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b/>
          <w:bCs/>
          <w:sz w:val="32"/>
          <w:szCs w:val="32"/>
          <w:lang w:eastAsia="zh-CN"/>
        </w:rPr>
        <w:t>（一）</w:t>
      </w:r>
      <w:r>
        <w:rPr>
          <w:rFonts w:hint="eastAsia" w:ascii="楷体_GB2312" w:hAnsi="楷体_GB2312" w:eastAsia="楷体_GB2312" w:cs="楷体_GB2312"/>
          <w:b/>
          <w:bCs/>
          <w:color w:val="auto"/>
          <w:sz w:val="32"/>
          <w:szCs w:val="32"/>
        </w:rPr>
        <w:t>补贴对象</w:t>
      </w:r>
    </w:p>
    <w:p>
      <w:pPr>
        <w:pStyle w:val="4"/>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right="0" w:rightChars="0" w:firstLine="640" w:firstLineChars="200"/>
        <w:jc w:val="both"/>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rPr>
        <w:t>补贴对象为</w:t>
      </w:r>
      <w:r>
        <w:rPr>
          <w:rFonts w:hint="eastAsia" w:ascii="仿宋_GB2312" w:hAnsi="仿宋_GB2312" w:eastAsia="仿宋_GB2312" w:cs="仿宋_GB2312"/>
          <w:color w:val="auto"/>
          <w:sz w:val="32"/>
          <w:szCs w:val="32"/>
          <w:lang w:eastAsia="zh-CN"/>
        </w:rPr>
        <w:t>东乡县</w:t>
      </w:r>
      <w:r>
        <w:rPr>
          <w:rFonts w:hint="eastAsia" w:ascii="仿宋_GB2312" w:hAnsi="仿宋_GB2312" w:eastAsia="仿宋_GB2312" w:cs="仿宋_GB2312"/>
          <w:color w:val="auto"/>
          <w:sz w:val="32"/>
          <w:szCs w:val="32"/>
        </w:rPr>
        <w:t>从事农业生产的个人和农业生产经营组织（以下简称“购机者”），其中农业生产经营组织包括农村集体经济组织、农民专业合作经济组织、农业企业和其</w:t>
      </w:r>
      <w:r>
        <w:rPr>
          <w:rFonts w:hint="eastAsia" w:ascii="仿宋_GB2312" w:hAnsi="仿宋_GB2312" w:eastAsia="仿宋_GB2312" w:cs="仿宋_GB2312"/>
          <w:sz w:val="32"/>
          <w:szCs w:val="32"/>
        </w:rPr>
        <w:t>他从事农业生产经营的组织。</w:t>
      </w:r>
    </w:p>
    <w:p>
      <w:pPr>
        <w:pStyle w:val="4"/>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42" w:firstLineChars="200"/>
        <w:jc w:val="both"/>
        <w:textAlignment w:val="auto"/>
        <w:rPr>
          <w:rFonts w:hint="eastAsia" w:ascii="仿宋_GB2312" w:hAnsi="仿宋_GB2312" w:eastAsia="仿宋_GB2312" w:cs="仿宋_GB2312"/>
          <w:color w:val="auto"/>
          <w:kern w:val="0"/>
          <w:sz w:val="32"/>
          <w:szCs w:val="32"/>
          <w:lang w:val="zh-CN" w:eastAsia="zh-CN" w:bidi="ar-SA"/>
        </w:rPr>
      </w:pPr>
      <w:r>
        <w:rPr>
          <w:rFonts w:hint="eastAsia" w:ascii="楷体_GB2312" w:hAnsi="楷体_GB2312" w:eastAsia="楷体_GB2312" w:cs="楷体_GB2312"/>
          <w:b/>
          <w:bCs/>
          <w:color w:val="auto"/>
          <w:sz w:val="32"/>
          <w:szCs w:val="32"/>
        </w:rPr>
        <w:t>补贴范围</w:t>
      </w:r>
    </w:p>
    <w:p>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lang w:val="zh-CN" w:eastAsia="zh-CN" w:bidi="ar-SA"/>
        </w:rPr>
        <w:t>已纳入国家</w:t>
      </w:r>
      <w:r>
        <w:rPr>
          <w:rFonts w:hint="eastAsia" w:ascii="仿宋_GB2312" w:hAnsi="仿宋_GB2312" w:eastAsia="仿宋_GB2312" w:cs="仿宋_GB2312"/>
          <w:sz w:val="32"/>
          <w:szCs w:val="32"/>
          <w:lang w:eastAsia="zh-CN"/>
        </w:rPr>
        <w:t>农业机械</w:t>
      </w:r>
      <w:r>
        <w:rPr>
          <w:rFonts w:hint="eastAsia" w:ascii="仿宋_GB2312" w:hAnsi="仿宋_GB2312" w:eastAsia="仿宋_GB2312" w:cs="仿宋_GB2312"/>
          <w:color w:val="auto"/>
          <w:kern w:val="0"/>
          <w:sz w:val="32"/>
          <w:szCs w:val="32"/>
          <w:lang w:val="zh-CN" w:eastAsia="zh-CN" w:bidi="ar-SA"/>
        </w:rPr>
        <w:t>购置补贴操作系统范围内的机具，主要包括耕整地机械、种植施肥机械、田间管理机械、植保机械、收获机械、收获后处理机械、农产品初加工机械、农用搬运机械、排灌机械、畜牧机械、水产机械、农业废弃物利用处理设备、农田基本建设机械、设施农业设备、动力机械、其他机械等。</w:t>
      </w:r>
    </w:p>
    <w:p>
      <w:pPr>
        <w:keepNext w:val="0"/>
        <w:keepLines w:val="0"/>
        <w:pageBreakBefore w:val="0"/>
        <w:numPr>
          <w:ilvl w:val="0"/>
          <w:numId w:val="1"/>
        </w:numPr>
        <w:kinsoku/>
        <w:wordWrap/>
        <w:overflowPunct/>
        <w:topLinePunct w:val="0"/>
        <w:autoSpaceDE/>
        <w:autoSpaceDN/>
        <w:bidi w:val="0"/>
        <w:snapToGrid/>
        <w:spacing w:beforeAutospacing="0" w:afterAutospacing="0" w:line="360" w:lineRule="auto"/>
        <w:ind w:left="0" w:leftChars="0" w:right="0" w:rightChars="0" w:firstLine="642"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bCs/>
          <w:color w:val="auto"/>
          <w:kern w:val="0"/>
          <w:sz w:val="32"/>
          <w:szCs w:val="32"/>
          <w:lang w:val="zh-CN" w:eastAsia="zh-CN" w:bidi="ar-SA"/>
        </w:rPr>
        <w:t>补贴标准</w:t>
      </w:r>
    </w:p>
    <w:p>
      <w:pPr>
        <w:keepNext w:val="0"/>
        <w:keepLines w:val="0"/>
        <w:pageBreakBefore w:val="0"/>
        <w:numPr>
          <w:ilvl w:val="0"/>
          <w:numId w:val="0"/>
        </w:numPr>
        <w:kinsoku/>
        <w:wordWrap/>
        <w:overflowPunct/>
        <w:topLinePunct w:val="0"/>
        <w:autoSpaceDE/>
        <w:autoSpaceDN/>
        <w:bidi w:val="0"/>
        <w:snapToGrid/>
        <w:spacing w:beforeAutospacing="0" w:afterAutospacing="0" w:line="360" w:lineRule="auto"/>
        <w:ind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购机补贴实行</w:t>
      </w:r>
      <w:r>
        <w:rPr>
          <w:rFonts w:hint="eastAsia" w:ascii="仿宋_GB2312" w:hAnsi="仿宋_GB2312" w:eastAsia="仿宋_GB2312" w:cs="仿宋_GB2312"/>
          <w:b w:val="0"/>
          <w:bCs w:val="0"/>
          <w:color w:val="auto"/>
          <w:sz w:val="32"/>
          <w:szCs w:val="32"/>
          <w:highlight w:val="none"/>
          <w:lang w:val="en-US" w:eastAsia="zh-CN"/>
        </w:rPr>
        <w:t>分档</w:t>
      </w:r>
      <w:r>
        <w:rPr>
          <w:rFonts w:hint="eastAsia" w:ascii="仿宋_GB2312" w:hAnsi="仿宋_GB2312" w:eastAsia="仿宋_GB2312" w:cs="仿宋_GB2312"/>
          <w:b w:val="0"/>
          <w:bCs w:val="0"/>
          <w:color w:val="auto"/>
          <w:sz w:val="32"/>
          <w:szCs w:val="32"/>
          <w:highlight w:val="none"/>
          <w:lang w:eastAsia="zh-CN"/>
        </w:rPr>
        <w:t>定额补贴，</w:t>
      </w:r>
      <w:r>
        <w:rPr>
          <w:rFonts w:hint="eastAsia" w:ascii="仿宋_GB2312" w:hAnsi="仿宋_GB2312" w:eastAsia="仿宋_GB2312" w:cs="仿宋_GB2312"/>
          <w:b w:val="0"/>
          <w:bCs w:val="0"/>
          <w:color w:val="auto"/>
          <w:sz w:val="32"/>
          <w:szCs w:val="32"/>
          <w:highlight w:val="none"/>
          <w:lang w:val="en-US" w:eastAsia="zh-CN"/>
        </w:rPr>
        <w:t>对适宜我县主导产业且已纳入国家农机购置补贴操作系统内的机具在享受国家购置定额补贴的基础上，县级财政部门依财力情况进行累加补贴。</w:t>
      </w:r>
    </w:p>
    <w:p>
      <w:pPr>
        <w:keepNext w:val="0"/>
        <w:keepLines w:val="0"/>
        <w:pageBreakBefore w:val="0"/>
        <w:numPr>
          <w:ilvl w:val="0"/>
          <w:numId w:val="0"/>
        </w:numPr>
        <w:kinsoku/>
        <w:wordWrap/>
        <w:overflowPunct/>
        <w:topLinePunct w:val="0"/>
        <w:autoSpaceDE/>
        <w:autoSpaceDN/>
        <w:bidi w:val="0"/>
        <w:snapToGrid/>
        <w:spacing w:beforeAutospacing="0" w:afterAutospacing="0" w:line="360" w:lineRule="auto"/>
        <w:ind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对适宜我县主导产业且未纳入国家农机购置补贴操作系统内的机具，县级财政部门依财力情况进行适当补贴。</w:t>
      </w:r>
    </w:p>
    <w:p>
      <w:pPr>
        <w:pStyle w:val="4"/>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642"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lang w:val="zh-CN" w:eastAsia="zh-CN" w:bidi="ar-SA"/>
        </w:rPr>
        <w:t>补贴资质</w:t>
      </w:r>
    </w:p>
    <w:p>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补贴机具必须是补贴范围内的产品（农机专项鉴定产品、农机新产品除外），同时还应具备以下资质之一：</w:t>
      </w:r>
    </w:p>
    <w:p>
      <w:pPr>
        <w:pStyle w:val="4"/>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获得农业机械试验鉴定证书（包括尚在有效期内的</w:t>
      </w:r>
      <w:r>
        <w:rPr>
          <w:rFonts w:hint="eastAsia" w:ascii="仿宋_GB2312" w:hAnsi="仿宋_GB2312" w:eastAsia="仿宋_GB2312" w:cs="仿宋_GB2312"/>
          <w:color w:val="auto"/>
          <w:sz w:val="32"/>
          <w:szCs w:val="32"/>
          <w:lang w:eastAsia="zh-CN"/>
        </w:rPr>
        <w:t>农业机械推广</w:t>
      </w:r>
      <w:r>
        <w:rPr>
          <w:rFonts w:hint="eastAsia" w:ascii="仿宋_GB2312" w:hAnsi="仿宋_GB2312" w:eastAsia="仿宋_GB2312" w:cs="仿宋_GB2312"/>
          <w:color w:val="auto"/>
          <w:sz w:val="32"/>
          <w:szCs w:val="32"/>
        </w:rPr>
        <w:t>鉴定证书</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w:t>
      </w:r>
    </w:p>
    <w:p>
      <w:pPr>
        <w:pStyle w:val="4"/>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有</w:t>
      </w:r>
      <w:r>
        <w:rPr>
          <w:rFonts w:hint="eastAsia" w:ascii="仿宋_GB2312" w:hAnsi="仿宋_GB2312" w:eastAsia="仿宋_GB2312" w:cs="仿宋_GB2312"/>
          <w:color w:val="auto"/>
          <w:sz w:val="32"/>
          <w:szCs w:val="32"/>
        </w:rPr>
        <w:t>农机强制性产品认证证书</w:t>
      </w:r>
      <w:r>
        <w:rPr>
          <w:rFonts w:hint="eastAsia" w:ascii="仿宋_GB2312" w:hAnsi="仿宋_GB2312" w:eastAsia="仿宋_GB2312" w:cs="仿宋_GB2312"/>
          <w:color w:val="auto"/>
          <w:sz w:val="32"/>
          <w:szCs w:val="32"/>
          <w:lang w:eastAsia="zh-CN"/>
        </w:rPr>
        <w:t>；</w:t>
      </w:r>
    </w:p>
    <w:p>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）列入农机自愿性认证采信试点范围，获得农机自愿性产品认证证书。</w:t>
      </w:r>
    </w:p>
    <w:p>
      <w:pPr>
        <w:keepNext w:val="0"/>
        <w:keepLines w:val="0"/>
        <w:pageBreakBefore w:val="0"/>
        <w:kinsoku/>
        <w:wordWrap/>
        <w:overflowPunct/>
        <w:topLinePunct w:val="0"/>
        <w:autoSpaceDE/>
        <w:autoSpaceDN/>
        <w:bidi w:val="0"/>
        <w:snapToGrid/>
        <w:spacing w:beforeAutospacing="0" w:afterAutospacing="0" w:line="360" w:lineRule="auto"/>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补贴机具须在明显位置固定标有生产企业、产品名称和型号、出厂编号、生产日期、执行标准等信息的永久性铭牌。</w:t>
      </w:r>
    </w:p>
    <w:p>
      <w:pPr>
        <w:pStyle w:val="4"/>
        <w:keepNext w:val="0"/>
        <w:keepLines w:val="0"/>
        <w:pageBreakBefore w:val="0"/>
        <w:numPr>
          <w:ilvl w:val="0"/>
          <w:numId w:val="1"/>
        </w:numPr>
        <w:shd w:val="clear" w:color="auto" w:fill="FFFFFF"/>
        <w:kinsoku/>
        <w:wordWrap/>
        <w:overflowPunct/>
        <w:topLinePunct w:val="0"/>
        <w:autoSpaceDE/>
        <w:autoSpaceDN/>
        <w:bidi w:val="0"/>
        <w:snapToGrid/>
        <w:spacing w:before="0" w:beforeAutospacing="0" w:after="0" w:afterAutospacing="0" w:line="360" w:lineRule="auto"/>
        <w:ind w:left="0" w:leftChars="0" w:right="0" w:rightChars="0" w:firstLine="642"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auto"/>
          <w:kern w:val="0"/>
          <w:sz w:val="32"/>
          <w:szCs w:val="32"/>
          <w:lang w:val="zh-CN" w:eastAsia="zh-CN" w:bidi="ar-SA"/>
        </w:rPr>
        <w:t>补贴资金</w:t>
      </w:r>
    </w:p>
    <w:p>
      <w:pPr>
        <w:pStyle w:val="4"/>
        <w:keepNext w:val="0"/>
        <w:keepLines w:val="0"/>
        <w:pageBreakBefore w:val="0"/>
        <w:numPr>
          <w:ilvl w:val="0"/>
          <w:numId w:val="0"/>
        </w:numPr>
        <w:shd w:val="clear" w:color="auto" w:fill="FFFFFF"/>
        <w:kinsoku/>
        <w:wordWrap/>
        <w:overflowPunct/>
        <w:topLinePunct w:val="0"/>
        <w:autoSpaceDE/>
        <w:autoSpaceDN/>
        <w:bidi w:val="0"/>
        <w:snapToGrid/>
        <w:spacing w:before="0" w:beforeAutospacing="0" w:after="0" w:afterAutospacing="0" w:line="360" w:lineRule="auto"/>
        <w:ind w:right="0" w:rightChars="0" w:firstLine="640" w:firstLineChars="200"/>
        <w:jc w:val="both"/>
        <w:textAlignment w:val="auto"/>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eastAsia="zh-CN"/>
        </w:rPr>
        <w:t>中央</w:t>
      </w:r>
      <w:r>
        <w:rPr>
          <w:rFonts w:hint="eastAsia" w:ascii="仿宋_GB2312" w:hAnsi="仿宋_GB2312" w:eastAsia="仿宋_GB2312" w:cs="仿宋_GB2312"/>
          <w:sz w:val="32"/>
          <w:szCs w:val="32"/>
          <w:lang w:eastAsia="zh-CN"/>
        </w:rPr>
        <w:t>农业机械</w:t>
      </w:r>
      <w:r>
        <w:rPr>
          <w:rFonts w:hint="eastAsia" w:ascii="仿宋_GB2312" w:hAnsi="仿宋_GB2312" w:eastAsia="仿宋_GB2312" w:cs="仿宋_GB2312"/>
          <w:sz w:val="32"/>
          <w:szCs w:val="32"/>
          <w:highlight w:val="none"/>
        </w:rPr>
        <w:t>购置补贴资金根据省</w:t>
      </w:r>
      <w:r>
        <w:rPr>
          <w:rFonts w:hint="eastAsia" w:ascii="仿宋_GB2312" w:hAnsi="仿宋_GB2312" w:eastAsia="仿宋_GB2312" w:cs="仿宋_GB2312"/>
          <w:sz w:val="32"/>
          <w:szCs w:val="32"/>
          <w:highlight w:val="none"/>
          <w:lang w:eastAsia="zh-CN"/>
        </w:rPr>
        <w:t>厅下达文件</w:t>
      </w:r>
      <w:r>
        <w:rPr>
          <w:rFonts w:hint="eastAsia" w:ascii="仿宋_GB2312" w:hAnsi="仿宋_GB2312" w:eastAsia="仿宋_GB2312" w:cs="仿宋_GB2312"/>
          <w:sz w:val="32"/>
          <w:szCs w:val="32"/>
          <w:highlight w:val="none"/>
        </w:rPr>
        <w:t>执行</w:t>
      </w:r>
      <w:r>
        <w:rPr>
          <w:rFonts w:hint="eastAsia" w:ascii="仿宋_GB2312" w:hAnsi="仿宋_GB2312" w:eastAsia="仿宋_GB2312" w:cs="仿宋_GB2312"/>
          <w:sz w:val="32"/>
          <w:szCs w:val="32"/>
          <w:highlight w:val="none"/>
          <w:lang w:eastAsia="zh-CN"/>
        </w:rPr>
        <w:t>。</w:t>
      </w:r>
    </w:p>
    <w:p>
      <w:pPr>
        <w:keepNext w:val="0"/>
        <w:keepLines w:val="0"/>
        <w:pageBreakBefore w:val="0"/>
        <w:numPr>
          <w:ilvl w:val="0"/>
          <w:numId w:val="1"/>
        </w:numPr>
        <w:kinsoku/>
        <w:wordWrap/>
        <w:overflowPunct/>
        <w:topLinePunct w:val="0"/>
        <w:autoSpaceDE/>
        <w:autoSpaceDN/>
        <w:bidi w:val="0"/>
        <w:snapToGrid/>
        <w:spacing w:beforeAutospacing="0" w:afterAutospacing="0" w:line="360" w:lineRule="auto"/>
        <w:ind w:left="0" w:leftChars="0" w:right="0" w:rightChars="0" w:firstLine="642"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kern w:val="0"/>
          <w:sz w:val="32"/>
          <w:szCs w:val="32"/>
          <w:lang w:val="zh-CN" w:eastAsia="zh-CN" w:bidi="ar-SA"/>
        </w:rPr>
        <w:t>补贴程序</w:t>
      </w:r>
    </w:p>
    <w:p>
      <w:pPr>
        <w:keepNext w:val="0"/>
        <w:keepLines w:val="0"/>
        <w:pageBreakBefore w:val="0"/>
        <w:numPr>
          <w:ilvl w:val="0"/>
          <w:numId w:val="0"/>
        </w:numPr>
        <w:kinsoku/>
        <w:wordWrap/>
        <w:overflowPunct/>
        <w:topLinePunct w:val="0"/>
        <w:autoSpaceDE/>
        <w:autoSpaceDN/>
        <w:bidi w:val="0"/>
        <w:snapToGrid/>
        <w:spacing w:beforeAutospacing="0" w:afterAutospacing="0" w:line="360" w:lineRule="auto"/>
        <w:ind w:right="0" w:rightChars="0" w:firstLine="640" w:firstLineChars="200"/>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color w:val="auto"/>
          <w:sz w:val="32"/>
          <w:szCs w:val="32"/>
          <w:lang w:eastAsia="zh-CN"/>
        </w:rPr>
        <w:t>补贴</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eastAsia="zh-CN"/>
        </w:rPr>
        <w:t>自主</w:t>
      </w:r>
      <w:r>
        <w:rPr>
          <w:rFonts w:hint="eastAsia" w:ascii="仿宋_GB2312" w:hAnsi="仿宋_GB2312" w:eastAsia="仿宋_GB2312" w:cs="仿宋_GB2312"/>
          <w:color w:val="auto"/>
          <w:sz w:val="32"/>
          <w:szCs w:val="32"/>
        </w:rPr>
        <w:t>购机、定额补贴、</w:t>
      </w:r>
      <w:r>
        <w:rPr>
          <w:rFonts w:hint="eastAsia" w:ascii="仿宋_GB2312" w:hAnsi="仿宋_GB2312" w:eastAsia="仿宋_GB2312" w:cs="仿宋_GB2312"/>
          <w:color w:val="auto"/>
          <w:sz w:val="32"/>
          <w:szCs w:val="32"/>
          <w:lang w:eastAsia="zh-CN"/>
        </w:rPr>
        <w:t>先购后补、</w:t>
      </w:r>
      <w:r>
        <w:rPr>
          <w:rFonts w:hint="eastAsia" w:ascii="仿宋_GB2312" w:hAnsi="仿宋_GB2312" w:eastAsia="仿宋_GB2312" w:cs="仿宋_GB2312"/>
          <w:color w:val="auto"/>
          <w:sz w:val="32"/>
          <w:szCs w:val="32"/>
        </w:rPr>
        <w:t>县级结算、直补到卡</w:t>
      </w:r>
      <w:r>
        <w:rPr>
          <w:rFonts w:hint="eastAsia" w:ascii="仿宋_GB2312" w:hAnsi="仿宋_GB2312" w:eastAsia="仿宋_GB2312" w:cs="仿宋_GB2312"/>
          <w:color w:val="auto"/>
          <w:sz w:val="32"/>
          <w:szCs w:val="32"/>
          <w:lang w:eastAsia="zh-CN"/>
        </w:rPr>
        <w:t>（户）</w:t>
      </w:r>
      <w:r>
        <w:rPr>
          <w:rFonts w:hint="eastAsia" w:ascii="仿宋_GB2312" w:hAnsi="仿宋_GB2312" w:eastAsia="仿宋_GB2312" w:cs="仿宋_GB2312"/>
          <w:color w:val="auto"/>
          <w:sz w:val="32"/>
          <w:szCs w:val="32"/>
        </w:rPr>
        <w:t>”的方式</w:t>
      </w:r>
      <w:r>
        <w:rPr>
          <w:rFonts w:hint="eastAsia" w:ascii="仿宋_GB2312" w:hAnsi="仿宋_GB2312" w:eastAsia="仿宋_GB2312" w:cs="仿宋_GB2312"/>
          <w:color w:val="auto"/>
          <w:sz w:val="32"/>
          <w:szCs w:val="32"/>
          <w:lang w:eastAsia="zh-CN"/>
        </w:rPr>
        <w:t>兑付，</w:t>
      </w:r>
      <w:r>
        <w:rPr>
          <w:rFonts w:hint="eastAsia" w:ascii="仿宋_GB2312" w:hAnsi="仿宋_GB2312" w:eastAsia="仿宋_GB2312" w:cs="仿宋_GB2312"/>
          <w:color w:val="auto"/>
          <w:sz w:val="32"/>
          <w:szCs w:val="32"/>
        </w:rPr>
        <w:t>补贴</w:t>
      </w:r>
      <w:r>
        <w:rPr>
          <w:rFonts w:hint="eastAsia" w:ascii="仿宋_GB2312" w:hAnsi="仿宋_GB2312" w:eastAsia="仿宋_GB2312" w:cs="仿宋_GB2312"/>
          <w:sz w:val="32"/>
          <w:szCs w:val="32"/>
        </w:rPr>
        <w:t>资金拨付到各乡（镇）财政所开设的“惠农财政补贴资金专户”，以“一册明、一折统”的方式直接兑付到户</w:t>
      </w:r>
      <w:r>
        <w:rPr>
          <w:rFonts w:hint="eastAsia" w:ascii="仿宋_GB2312" w:hAnsi="仿宋_GB2312" w:eastAsia="仿宋_GB2312" w:cs="仿宋_GB2312"/>
          <w:sz w:val="32"/>
          <w:szCs w:val="32"/>
          <w:lang w:eastAsia="zh-CN"/>
        </w:rPr>
        <w:t>，农业生产经营组织的补贴资金由农机中心直接兑付到对公账户中。</w:t>
      </w:r>
    </w:p>
    <w:p>
      <w:pPr>
        <w:keepNext w:val="0"/>
        <w:keepLines w:val="0"/>
        <w:pageBreakBefore w:val="0"/>
        <w:numPr>
          <w:ilvl w:val="0"/>
          <w:numId w:val="3"/>
        </w:numPr>
        <w:kinsoku/>
        <w:wordWrap/>
        <w:overflowPunct/>
        <w:topLinePunct w:val="0"/>
        <w:autoSpaceDE/>
        <w:autoSpaceDN/>
        <w:bidi w:val="0"/>
        <w:snapToGrid/>
        <w:spacing w:beforeAutospacing="0" w:afterAutospacing="0" w:line="360" w:lineRule="auto"/>
        <w:ind w:left="0" w:leftChars="0" w:right="0" w:rightChars="0" w:firstLine="642" w:firstLineChars="200"/>
        <w:textAlignment w:val="auto"/>
        <w:rPr>
          <w:rFonts w:hint="eastAsia" w:ascii="楷体" w:hAnsi="楷体" w:eastAsia="楷体" w:cs="楷体"/>
          <w:b/>
          <w:bCs/>
          <w:color w:val="auto"/>
          <w:kern w:val="0"/>
          <w:sz w:val="32"/>
          <w:szCs w:val="32"/>
          <w:lang w:val="zh-CN" w:eastAsia="zh-CN" w:bidi="ar-SA"/>
        </w:rPr>
      </w:pPr>
      <w:r>
        <w:rPr>
          <w:rFonts w:hint="eastAsia" w:ascii="楷体" w:hAnsi="楷体" w:eastAsia="楷体" w:cs="楷体"/>
          <w:b/>
          <w:bCs/>
          <w:color w:val="auto"/>
          <w:kern w:val="0"/>
          <w:sz w:val="32"/>
          <w:szCs w:val="32"/>
          <w:lang w:val="zh-CN" w:eastAsia="zh-CN" w:bidi="ar-SA"/>
        </w:rPr>
        <w:t>自主购机</w:t>
      </w:r>
    </w:p>
    <w:p>
      <w:pPr>
        <w:pStyle w:val="4"/>
        <w:keepNext w:val="0"/>
        <w:keepLines w:val="0"/>
        <w:pageBreakBefore w:val="0"/>
        <w:numPr>
          <w:ilvl w:val="0"/>
          <w:numId w:val="0"/>
        </w:numPr>
        <w:shd w:val="clear" w:color="auto" w:fill="FFFFFF"/>
        <w:kinsoku/>
        <w:wordWrap/>
        <w:overflowPunct/>
        <w:topLinePunct w:val="0"/>
        <w:autoSpaceDE/>
        <w:autoSpaceDN/>
        <w:bidi w:val="0"/>
        <w:snapToGrid/>
        <w:spacing w:before="0" w:beforeAutospacing="0" w:after="0" w:afterAutospacing="0" w:line="360" w:lineRule="auto"/>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购机者自主选机购机，对购机行为和购买机具的真实性负责，</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承担相应责任义务。鼓励非现金方式支付购机款，便于购置行为及资金往来全程留痕。购机者对其购置的补贴机具拥有所有权，可自主使用、</w:t>
      </w:r>
      <w:r>
        <w:rPr>
          <w:rFonts w:hint="eastAsia" w:ascii="仿宋_GB2312" w:hAnsi="仿宋_GB2312" w:eastAsia="仿宋_GB2312" w:cs="仿宋_GB2312"/>
          <w:sz w:val="32"/>
          <w:szCs w:val="32"/>
          <w:lang w:eastAsia="zh-CN"/>
        </w:rPr>
        <w:t>两年内不准买卖，两年后可</w:t>
      </w:r>
      <w:r>
        <w:rPr>
          <w:rFonts w:hint="eastAsia" w:ascii="仿宋_GB2312" w:hAnsi="仿宋_GB2312" w:eastAsia="仿宋_GB2312" w:cs="仿宋_GB2312"/>
          <w:sz w:val="32"/>
          <w:szCs w:val="32"/>
        </w:rPr>
        <w:t>依法依规处置。补贴机具明确要求“三包”和质量问题自行与经销商联系解决，所引起的纠纷和经济损失由违规</w:t>
      </w:r>
      <w:r>
        <w:rPr>
          <w:rFonts w:hint="eastAsia" w:ascii="仿宋_GB2312" w:hAnsi="仿宋_GB2312" w:eastAsia="仿宋_GB2312" w:cs="仿宋_GB2312"/>
          <w:sz w:val="32"/>
          <w:szCs w:val="32"/>
          <w:lang w:eastAsia="zh-CN"/>
        </w:rPr>
        <w:t>农业机械</w:t>
      </w:r>
      <w:r>
        <w:rPr>
          <w:rFonts w:hint="eastAsia" w:ascii="仿宋_GB2312" w:hAnsi="仿宋_GB2312" w:eastAsia="仿宋_GB2312" w:cs="仿宋_GB2312"/>
          <w:sz w:val="32"/>
          <w:szCs w:val="32"/>
        </w:rPr>
        <w:t>生产</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或经销企业自行承担。</w:t>
      </w:r>
      <w:r>
        <w:rPr>
          <w:rFonts w:hint="eastAsia" w:ascii="仿宋_GB2312" w:hAnsi="仿宋_GB2312" w:eastAsia="仿宋_GB2312" w:cs="仿宋_GB2312"/>
          <w:sz w:val="32"/>
          <w:szCs w:val="32"/>
          <w:lang w:eastAsia="zh-CN"/>
        </w:rPr>
        <w:t>经销企业自行向购机者提供农业机械推广鉴定证书等相关资质文书，开具销售发票，注明机具名称、型号、价格、购买人信息。</w:t>
      </w:r>
    </w:p>
    <w:p>
      <w:pPr>
        <w:keepNext w:val="0"/>
        <w:keepLines w:val="0"/>
        <w:pageBreakBefore w:val="0"/>
        <w:numPr>
          <w:ilvl w:val="0"/>
          <w:numId w:val="3"/>
        </w:numPr>
        <w:kinsoku/>
        <w:wordWrap/>
        <w:overflowPunct/>
        <w:topLinePunct w:val="0"/>
        <w:autoSpaceDE/>
        <w:autoSpaceDN/>
        <w:bidi w:val="0"/>
        <w:snapToGrid/>
        <w:spacing w:beforeAutospacing="0" w:afterAutospacing="0" w:line="360" w:lineRule="auto"/>
        <w:ind w:left="0" w:leftChars="0" w:right="0" w:rightChars="0" w:firstLine="642" w:firstLineChars="200"/>
        <w:textAlignment w:val="auto"/>
        <w:rPr>
          <w:rFonts w:hint="eastAsia" w:ascii="楷体" w:hAnsi="楷体" w:eastAsia="楷体" w:cs="楷体"/>
          <w:b/>
          <w:bCs/>
          <w:color w:val="auto"/>
          <w:kern w:val="0"/>
          <w:sz w:val="32"/>
          <w:szCs w:val="32"/>
          <w:lang w:val="zh-CN" w:eastAsia="zh-CN" w:bidi="ar-SA"/>
        </w:rPr>
      </w:pPr>
      <w:r>
        <w:rPr>
          <w:rFonts w:hint="eastAsia" w:ascii="楷体" w:hAnsi="楷体" w:eastAsia="楷体" w:cs="楷体"/>
          <w:b/>
          <w:bCs/>
          <w:color w:val="auto"/>
          <w:kern w:val="0"/>
          <w:sz w:val="32"/>
          <w:szCs w:val="32"/>
          <w:lang w:val="zh-CN" w:eastAsia="zh-CN" w:bidi="ar-SA"/>
        </w:rPr>
        <w:t>申请补贴</w:t>
      </w:r>
    </w:p>
    <w:p>
      <w:pPr>
        <w:keepNext w:val="0"/>
        <w:keepLines w:val="0"/>
        <w:pageBreakBefore w:val="0"/>
        <w:numPr>
          <w:ilvl w:val="0"/>
          <w:numId w:val="0"/>
        </w:numPr>
        <w:kinsoku/>
        <w:wordWrap/>
        <w:overflowPunct/>
        <w:topLinePunct w:val="0"/>
        <w:autoSpaceDE/>
        <w:autoSpaceDN/>
        <w:bidi w:val="0"/>
        <w:snapToGrid/>
        <w:spacing w:beforeAutospacing="0" w:afterAutospacing="0" w:line="360" w:lineRule="auto"/>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zh-CN" w:eastAsia="zh-CN" w:bidi="ar-SA"/>
        </w:rPr>
        <w:t>购机者购置</w:t>
      </w:r>
      <w:r>
        <w:rPr>
          <w:rFonts w:hint="eastAsia" w:ascii="仿宋_GB2312" w:hAnsi="仿宋_GB2312" w:eastAsia="仿宋_GB2312" w:cs="仿宋_GB2312"/>
          <w:sz w:val="32"/>
          <w:szCs w:val="32"/>
        </w:rPr>
        <w:t>机具后</w:t>
      </w:r>
      <w:r>
        <w:rPr>
          <w:rFonts w:hint="eastAsia" w:ascii="仿宋_GB2312" w:hAnsi="仿宋_GB2312" w:eastAsia="仿宋_GB2312" w:cs="仿宋_GB2312"/>
          <w:sz w:val="32"/>
          <w:szCs w:val="32"/>
          <w:lang w:eastAsia="zh-CN"/>
        </w:rPr>
        <w:t>个人</w:t>
      </w:r>
      <w:r>
        <w:rPr>
          <w:rFonts w:hint="eastAsia" w:ascii="仿宋_GB2312" w:hAnsi="仿宋_GB2312" w:eastAsia="仿宋_GB2312" w:cs="仿宋_GB2312"/>
          <w:sz w:val="32"/>
          <w:szCs w:val="32"/>
        </w:rPr>
        <w:t>凭购机发票、身份证、户口本及</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一折统”</w:t>
      </w:r>
      <w:r>
        <w:rPr>
          <w:rFonts w:hint="eastAsia" w:ascii="仿宋_GB2312" w:hAnsi="仿宋_GB2312" w:eastAsia="仿宋_GB2312" w:cs="仿宋_GB2312"/>
          <w:sz w:val="32"/>
          <w:szCs w:val="32"/>
          <w:lang w:eastAsia="zh-CN"/>
        </w:rPr>
        <w:t>，机具铭牌电子版照片、农业生产经营组织凭营业执照、开户许可证、法人身份证、机具铭牌电子版照片及购机发票</w:t>
      </w:r>
      <w:r>
        <w:rPr>
          <w:rFonts w:hint="eastAsia" w:ascii="仿宋_GB2312" w:hAnsi="仿宋_GB2312" w:eastAsia="仿宋_GB2312" w:cs="仿宋_GB2312"/>
          <w:sz w:val="32"/>
          <w:szCs w:val="32"/>
        </w:rPr>
        <w:t>到县</w:t>
      </w:r>
      <w:r>
        <w:rPr>
          <w:rFonts w:hint="eastAsia" w:ascii="仿宋_GB2312" w:hAnsi="仿宋_GB2312" w:eastAsia="仿宋_GB2312" w:cs="仿宋_GB2312"/>
          <w:sz w:val="32"/>
          <w:szCs w:val="32"/>
          <w:lang w:eastAsia="zh-CN"/>
        </w:rPr>
        <w:t>农业机械综合服务中心农业机械</w:t>
      </w:r>
      <w:r>
        <w:rPr>
          <w:rFonts w:hint="eastAsia" w:ascii="仿宋_GB2312" w:hAnsi="仿宋_GB2312" w:eastAsia="仿宋_GB2312" w:cs="仿宋_GB2312"/>
          <w:sz w:val="32"/>
          <w:szCs w:val="32"/>
        </w:rPr>
        <w:t>购置补贴工作办公室（以下简称“县</w:t>
      </w:r>
      <w:r>
        <w:rPr>
          <w:rFonts w:hint="eastAsia" w:ascii="仿宋_GB2312" w:hAnsi="仿宋_GB2312" w:eastAsia="仿宋_GB2312" w:cs="仿宋_GB2312"/>
          <w:sz w:val="32"/>
          <w:szCs w:val="32"/>
          <w:lang w:eastAsia="zh-CN"/>
        </w:rPr>
        <w:t>农业机械购置</w:t>
      </w:r>
      <w:r>
        <w:rPr>
          <w:rFonts w:hint="eastAsia" w:ascii="仿宋_GB2312" w:hAnsi="仿宋_GB2312" w:eastAsia="仿宋_GB2312" w:cs="仿宋_GB2312"/>
          <w:sz w:val="32"/>
          <w:szCs w:val="32"/>
        </w:rPr>
        <w:t>办”）提出购机补贴申请，</w:t>
      </w:r>
      <w:r>
        <w:rPr>
          <w:rFonts w:hint="eastAsia" w:ascii="仿宋_GB2312" w:hAnsi="仿宋_GB2312" w:eastAsia="仿宋_GB2312" w:cs="仿宋_GB2312"/>
          <w:sz w:val="32"/>
          <w:szCs w:val="32"/>
          <w:lang w:eastAsia="zh-CN"/>
        </w:rPr>
        <w:t>提交资料的</w:t>
      </w:r>
      <w:r>
        <w:rPr>
          <w:rFonts w:hint="eastAsia" w:ascii="仿宋_GB2312" w:hAnsi="仿宋_GB2312" w:eastAsia="仿宋_GB2312" w:cs="仿宋_GB2312"/>
          <w:sz w:val="32"/>
          <w:szCs w:val="32"/>
        </w:rPr>
        <w:t>真实性、完整性和有效性由购机者和补贴机具产销企业负责，并承担相关法律责任。实行牌证管理的机具，要先行办理牌证。</w:t>
      </w:r>
      <w:r>
        <w:rPr>
          <w:rFonts w:hint="eastAsia" w:ascii="仿宋_GB2312" w:hAnsi="仿宋_GB2312" w:eastAsia="仿宋_GB2312" w:cs="仿宋_GB2312"/>
          <w:sz w:val="32"/>
          <w:szCs w:val="32"/>
          <w:lang w:eastAsia="zh-CN"/>
        </w:rPr>
        <w:t>农业机械购置</w:t>
      </w:r>
      <w:r>
        <w:rPr>
          <w:rFonts w:hint="eastAsia" w:ascii="仿宋_GB2312" w:hAnsi="仿宋_GB2312" w:eastAsia="仿宋_GB2312" w:cs="仿宋_GB2312"/>
          <w:sz w:val="32"/>
          <w:szCs w:val="32"/>
        </w:rPr>
        <w:t>补贴服务窗口设在</w:t>
      </w:r>
      <w:r>
        <w:rPr>
          <w:rFonts w:hint="eastAsia" w:ascii="仿宋_GB2312" w:hAnsi="仿宋_GB2312" w:eastAsia="仿宋_GB2312" w:cs="仿宋_GB2312"/>
          <w:sz w:val="32"/>
          <w:szCs w:val="32"/>
          <w:lang w:eastAsia="zh-CN"/>
        </w:rPr>
        <w:t>县农机中心</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农业机械购置</w:t>
      </w:r>
      <w:r>
        <w:rPr>
          <w:rFonts w:hint="eastAsia" w:ascii="仿宋_GB2312" w:hAnsi="仿宋_GB2312" w:eastAsia="仿宋_GB2312" w:cs="仿宋_GB2312"/>
          <w:sz w:val="32"/>
          <w:szCs w:val="32"/>
        </w:rPr>
        <w:t>补贴办根据实施方案对申请购机者进行资格审查，初审合格后登录</w:t>
      </w:r>
      <w:r>
        <w:rPr>
          <w:rFonts w:hint="eastAsia" w:ascii="仿宋_GB2312" w:hAnsi="仿宋_GB2312" w:eastAsia="仿宋_GB2312" w:cs="仿宋_GB2312"/>
          <w:sz w:val="32"/>
          <w:szCs w:val="32"/>
          <w:lang w:eastAsia="zh-CN"/>
        </w:rPr>
        <w:t>农业机械</w:t>
      </w:r>
      <w:r>
        <w:rPr>
          <w:rFonts w:hint="eastAsia" w:ascii="仿宋_GB2312" w:hAnsi="仿宋_GB2312" w:eastAsia="仿宋_GB2312" w:cs="仿宋_GB2312"/>
          <w:sz w:val="32"/>
          <w:szCs w:val="32"/>
        </w:rPr>
        <w:t>购置补贴管理系统录入购机信息，打印《农业机械购置补贴申请表》，</w:t>
      </w:r>
      <w:r>
        <w:rPr>
          <w:rFonts w:hint="eastAsia" w:ascii="仿宋_GB2312" w:hAnsi="仿宋_GB2312" w:eastAsia="仿宋_GB2312" w:cs="仿宋_GB2312"/>
          <w:color w:val="auto"/>
          <w:sz w:val="32"/>
          <w:szCs w:val="32"/>
          <w:highlight w:val="none"/>
        </w:rPr>
        <w:t>严</w:t>
      </w:r>
      <w:r>
        <w:rPr>
          <w:rFonts w:hint="eastAsia" w:ascii="仿宋_GB2312" w:hAnsi="仿宋_GB2312" w:eastAsia="仿宋_GB2312" w:cs="仿宋_GB2312"/>
          <w:sz w:val="32"/>
          <w:szCs w:val="32"/>
        </w:rPr>
        <w:t>禁补贴机具产销企业代替购机者办理补贴手续。</w:t>
      </w:r>
      <w:r>
        <w:rPr>
          <w:rFonts w:hint="eastAsia" w:ascii="仿宋_GB2312" w:hAnsi="仿宋_GB2312" w:eastAsia="仿宋_GB2312" w:cs="仿宋_GB2312"/>
          <w:color w:val="auto"/>
          <w:sz w:val="32"/>
          <w:szCs w:val="32"/>
        </w:rPr>
        <w:t>在申请补贴人数超过计划指标时，按照公平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公开的原则，采取</w:t>
      </w:r>
      <w:r>
        <w:rPr>
          <w:rFonts w:hint="eastAsia" w:ascii="仿宋_GB2312" w:hAnsi="仿宋_GB2312" w:eastAsia="仿宋_GB2312" w:cs="仿宋_GB2312"/>
          <w:color w:val="auto"/>
          <w:sz w:val="32"/>
          <w:szCs w:val="32"/>
          <w:lang w:eastAsia="zh-CN"/>
        </w:rPr>
        <w:t>先</w:t>
      </w:r>
      <w:r>
        <w:rPr>
          <w:rFonts w:hint="eastAsia" w:ascii="仿宋_GB2312" w:hAnsi="仿宋_GB2312" w:eastAsia="仿宋_GB2312" w:cs="仿宋_GB2312"/>
          <w:color w:val="auto"/>
          <w:sz w:val="32"/>
          <w:szCs w:val="32"/>
        </w:rPr>
        <w:t>申请先</w:t>
      </w:r>
      <w:r>
        <w:rPr>
          <w:rFonts w:hint="eastAsia" w:ascii="仿宋_GB2312" w:hAnsi="仿宋_GB2312" w:eastAsia="仿宋_GB2312" w:cs="仿宋_GB2312"/>
          <w:color w:val="auto"/>
          <w:sz w:val="32"/>
          <w:szCs w:val="32"/>
          <w:lang w:eastAsia="zh-CN"/>
        </w:rPr>
        <w:t>补贴</w:t>
      </w:r>
      <w:r>
        <w:rPr>
          <w:rFonts w:hint="eastAsia" w:ascii="仿宋_GB2312" w:hAnsi="仿宋_GB2312" w:eastAsia="仿宋_GB2312" w:cs="仿宋_GB2312"/>
          <w:color w:val="auto"/>
          <w:sz w:val="32"/>
          <w:szCs w:val="32"/>
        </w:rPr>
        <w:t>的方式确定补贴</w:t>
      </w:r>
      <w:r>
        <w:rPr>
          <w:rFonts w:hint="eastAsia" w:ascii="仿宋_GB2312" w:hAnsi="仿宋_GB2312" w:eastAsia="仿宋_GB2312" w:cs="仿宋_GB2312"/>
          <w:color w:val="auto"/>
          <w:sz w:val="32"/>
          <w:szCs w:val="32"/>
          <w:lang w:eastAsia="zh-CN"/>
        </w:rPr>
        <w:t>对象</w:t>
      </w:r>
      <w:r>
        <w:rPr>
          <w:rFonts w:hint="eastAsia" w:ascii="仿宋_GB2312" w:hAnsi="仿宋_GB2312" w:eastAsia="仿宋_GB2312" w:cs="仿宋_GB2312"/>
          <w:color w:val="auto"/>
          <w:sz w:val="32"/>
          <w:szCs w:val="32"/>
        </w:rPr>
        <w:t>。</w:t>
      </w:r>
    </w:p>
    <w:p>
      <w:pPr>
        <w:keepNext w:val="0"/>
        <w:keepLines w:val="0"/>
        <w:pageBreakBefore w:val="0"/>
        <w:numPr>
          <w:ilvl w:val="0"/>
          <w:numId w:val="3"/>
        </w:numPr>
        <w:kinsoku/>
        <w:wordWrap/>
        <w:overflowPunct/>
        <w:topLinePunct w:val="0"/>
        <w:autoSpaceDE/>
        <w:autoSpaceDN/>
        <w:bidi w:val="0"/>
        <w:snapToGrid/>
        <w:spacing w:beforeAutospacing="0" w:afterAutospacing="0" w:line="360" w:lineRule="auto"/>
        <w:ind w:left="0" w:leftChars="0" w:right="0" w:rightChars="0" w:firstLine="642" w:firstLineChars="200"/>
        <w:textAlignment w:val="auto"/>
        <w:rPr>
          <w:rFonts w:hint="eastAsia" w:ascii="楷体" w:hAnsi="楷体" w:eastAsia="楷体" w:cs="楷体"/>
          <w:b/>
          <w:bCs/>
          <w:color w:val="auto"/>
          <w:kern w:val="0"/>
          <w:sz w:val="32"/>
          <w:szCs w:val="32"/>
          <w:lang w:val="en-US" w:eastAsia="zh-CN" w:bidi="ar-SA"/>
        </w:rPr>
      </w:pPr>
      <w:bookmarkStart w:id="0" w:name="_GoBack"/>
      <w:bookmarkEnd w:id="0"/>
      <w:r>
        <w:rPr>
          <w:rFonts w:hint="eastAsia" w:ascii="楷体" w:hAnsi="楷体" w:eastAsia="楷体" w:cs="楷体"/>
          <w:b/>
          <w:bCs/>
          <w:color w:val="auto"/>
          <w:kern w:val="0"/>
          <w:sz w:val="32"/>
          <w:szCs w:val="32"/>
          <w:lang w:val="zh-CN" w:eastAsia="zh-CN" w:bidi="ar-SA"/>
        </w:rPr>
        <w:t>补贴受理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right="0" w:righ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sz w:val="32"/>
          <w:szCs w:val="32"/>
          <w:lang w:eastAsia="zh-CN"/>
        </w:rPr>
        <w:t>县农</w:t>
      </w:r>
      <w:r>
        <w:rPr>
          <w:rFonts w:hint="eastAsia" w:ascii="仿宋_GB2312" w:hAnsi="仿宋_GB2312" w:eastAsia="仿宋_GB2312" w:cs="仿宋_GB2312"/>
          <w:sz w:val="32"/>
          <w:szCs w:val="32"/>
          <w:highlight w:val="none"/>
          <w:lang w:eastAsia="zh-CN"/>
        </w:rPr>
        <w:t>业机械综合</w:t>
      </w:r>
      <w:r>
        <w:rPr>
          <w:rFonts w:hint="eastAsia" w:ascii="仿宋_GB2312" w:hAnsi="仿宋_GB2312" w:eastAsia="仿宋_GB2312" w:cs="仿宋_GB2312"/>
          <w:kern w:val="0"/>
          <w:sz w:val="32"/>
          <w:szCs w:val="32"/>
          <w:highlight w:val="none"/>
          <w:lang w:eastAsia="zh-CN"/>
        </w:rPr>
        <w:t>服务</w:t>
      </w:r>
      <w:r>
        <w:rPr>
          <w:rFonts w:hint="eastAsia" w:ascii="仿宋_GB2312" w:hAnsi="仿宋_GB2312" w:eastAsia="仿宋_GB2312" w:cs="仿宋_GB2312"/>
          <w:sz w:val="32"/>
          <w:szCs w:val="32"/>
          <w:highlight w:val="none"/>
          <w:lang w:eastAsia="zh-CN"/>
        </w:rPr>
        <w:t>中心受理购机者</w:t>
      </w:r>
      <w:r>
        <w:rPr>
          <w:rFonts w:hint="eastAsia" w:ascii="仿宋_GB2312" w:hAnsi="仿宋_GB2312" w:eastAsia="仿宋_GB2312" w:cs="仿宋_GB2312"/>
          <w:b w:val="0"/>
          <w:bCs w:val="0"/>
          <w:color w:val="auto"/>
          <w:sz w:val="32"/>
          <w:szCs w:val="32"/>
          <w:highlight w:val="none"/>
          <w:lang w:val="en-US" w:eastAsia="zh-CN"/>
        </w:rPr>
        <w:t>申请之日起于2个工作日内作出是否受理的决定，对因材料不全等原因无法受理的，应注明原因，并按原渠道退回申请；对符合条件可以受理的，应于13个工作日内（不含公示时间）完成相关审核，在农机购置补贴信息公开专栏实时公布补贴申请信息，公示时间为5个工作日。公示期间无异议的，县农机综合服务中心组织人员入户核验。</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left="0" w:leftChars="0" w:right="0" w:rightChars="0" w:firstLine="642" w:firstLineChars="200"/>
        <w:textAlignment w:val="auto"/>
        <w:rPr>
          <w:rFonts w:hint="eastAsia" w:ascii="楷体" w:hAnsi="楷体" w:eastAsia="楷体" w:cs="楷体"/>
          <w:b/>
          <w:bCs/>
          <w:color w:val="auto"/>
          <w:kern w:val="0"/>
          <w:sz w:val="32"/>
          <w:szCs w:val="32"/>
          <w:lang w:val="zh-CN" w:eastAsia="zh-CN" w:bidi="ar-SA"/>
        </w:rPr>
      </w:pPr>
      <w:r>
        <w:rPr>
          <w:rFonts w:hint="eastAsia" w:ascii="楷体" w:hAnsi="楷体" w:eastAsia="楷体" w:cs="楷体"/>
          <w:b/>
          <w:bCs/>
          <w:color w:val="auto"/>
          <w:kern w:val="0"/>
          <w:sz w:val="32"/>
          <w:szCs w:val="32"/>
          <w:lang w:val="en-US" w:eastAsia="zh-CN" w:bidi="ar-SA"/>
        </w:rPr>
        <w:t>机具核验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农业机械综合服务中心</w:t>
      </w:r>
      <w:r>
        <w:rPr>
          <w:rFonts w:hint="eastAsia" w:ascii="仿宋_GB2312" w:hAnsi="仿宋_GB2312" w:eastAsia="仿宋_GB2312" w:cs="仿宋_GB2312"/>
          <w:sz w:val="32"/>
          <w:szCs w:val="32"/>
        </w:rPr>
        <w:t>全面贯彻落实</w:t>
      </w:r>
      <w:r>
        <w:rPr>
          <w:rFonts w:hint="eastAsia" w:ascii="仿宋_GB2312" w:hAnsi="仿宋_GB2312" w:eastAsia="仿宋_GB2312" w:cs="仿宋_GB2312"/>
          <w:sz w:val="32"/>
          <w:szCs w:val="32"/>
          <w:lang w:eastAsia="zh-CN"/>
        </w:rPr>
        <w:t>农业机械购置</w:t>
      </w:r>
      <w:r>
        <w:rPr>
          <w:rFonts w:hint="eastAsia" w:ascii="仿宋_GB2312" w:hAnsi="仿宋_GB2312" w:eastAsia="仿宋_GB2312" w:cs="仿宋_GB2312"/>
          <w:sz w:val="32"/>
          <w:szCs w:val="32"/>
        </w:rPr>
        <w:t>补贴监督检查相关规定，</w:t>
      </w:r>
      <w:r>
        <w:rPr>
          <w:rFonts w:hint="eastAsia" w:ascii="仿宋_GB2312" w:hAnsi="仿宋_GB2312" w:eastAsia="仿宋_GB2312" w:cs="仿宋_GB2312"/>
          <w:sz w:val="32"/>
          <w:szCs w:val="32"/>
          <w:lang w:eastAsia="zh-CN"/>
        </w:rPr>
        <w:t>严格执行《东乡县农机购置补贴机具核验规程》，</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农业机械</w:t>
      </w:r>
      <w:r>
        <w:rPr>
          <w:rFonts w:hint="eastAsia" w:ascii="仿宋_GB2312" w:hAnsi="仿宋_GB2312" w:eastAsia="仿宋_GB2312" w:cs="仿宋_GB2312"/>
          <w:sz w:val="32"/>
          <w:szCs w:val="32"/>
        </w:rPr>
        <w:t>购置补贴公示结果的花名册，组织得力人员，逐一进行入户核</w:t>
      </w:r>
      <w:r>
        <w:rPr>
          <w:rFonts w:hint="eastAsia" w:ascii="仿宋_GB2312" w:hAnsi="仿宋_GB2312" w:eastAsia="仿宋_GB2312" w:cs="仿宋_GB2312"/>
          <w:sz w:val="32"/>
          <w:szCs w:val="32"/>
          <w:lang w:eastAsia="zh-CN"/>
        </w:rPr>
        <w:t>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核验无误后</w:t>
      </w:r>
      <w:r>
        <w:rPr>
          <w:rFonts w:hint="eastAsia" w:ascii="仿宋_GB2312" w:hAnsi="仿宋_GB2312" w:eastAsia="仿宋_GB2312" w:cs="仿宋_GB2312"/>
          <w:sz w:val="32"/>
          <w:szCs w:val="32"/>
        </w:rPr>
        <w:t>制作</w:t>
      </w:r>
      <w:r>
        <w:rPr>
          <w:rFonts w:hint="eastAsia" w:ascii="仿宋_GB2312" w:hAnsi="仿宋_GB2312" w:eastAsia="仿宋_GB2312" w:cs="仿宋_GB2312"/>
          <w:sz w:val="32"/>
          <w:szCs w:val="32"/>
          <w:lang w:eastAsia="zh-CN"/>
        </w:rPr>
        <w:t>东乡</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农业机械</w:t>
      </w:r>
      <w:r>
        <w:rPr>
          <w:rFonts w:hint="eastAsia" w:ascii="仿宋_GB2312" w:hAnsi="仿宋_GB2312" w:eastAsia="仿宋_GB2312" w:cs="仿宋_GB2312"/>
          <w:sz w:val="32"/>
          <w:szCs w:val="32"/>
        </w:rPr>
        <w:t>购置补贴兑付花名</w:t>
      </w:r>
      <w:r>
        <w:rPr>
          <w:rFonts w:hint="eastAsia" w:ascii="仿宋_GB2312" w:hAnsi="仿宋_GB2312" w:eastAsia="仿宋_GB2312" w:cs="仿宋_GB2312"/>
          <w:sz w:val="32"/>
          <w:szCs w:val="32"/>
          <w:lang w:eastAsia="zh-CN"/>
        </w:rPr>
        <w:t>按文件形式上报到县财政局，县财政局以“一折通、一册明”的方式直接兑付到户，农业生产经营组织的补贴资金由农机中心直接兑付到农业生产经营组织的账户中。</w:t>
      </w:r>
      <w:r>
        <w:rPr>
          <w:rFonts w:hint="eastAsia" w:ascii="仿宋_GB2312" w:hAnsi="仿宋_GB2312" w:eastAsia="仿宋_GB2312" w:cs="仿宋_GB2312"/>
          <w:sz w:val="32"/>
          <w:szCs w:val="32"/>
          <w:u w:val="none"/>
        </w:rPr>
        <w:t>对安装类</w:t>
      </w:r>
      <w:r>
        <w:rPr>
          <w:rFonts w:hint="eastAsia" w:ascii="仿宋_GB2312" w:hAnsi="仿宋_GB2312" w:eastAsia="仿宋_GB2312" w:cs="仿宋_GB2312"/>
          <w:sz w:val="32"/>
          <w:szCs w:val="32"/>
        </w:rPr>
        <w:t>机具和风险较高的机具（如简易保鲜储藏设备、微灌滴灌设备、烘干设备、畜牧加工设备等）</w:t>
      </w:r>
      <w:r>
        <w:rPr>
          <w:rFonts w:hint="eastAsia" w:ascii="仿宋_GB2312" w:hAnsi="仿宋_GB2312" w:eastAsia="仿宋_GB2312" w:cs="仿宋_GB2312"/>
          <w:sz w:val="32"/>
          <w:szCs w:val="32"/>
          <w:u w:val="none"/>
          <w:lang w:eastAsia="zh-CN"/>
        </w:rPr>
        <w:t>兑付</w:t>
      </w:r>
      <w:r>
        <w:rPr>
          <w:rFonts w:hint="eastAsia" w:ascii="仿宋_GB2312" w:hAnsi="仿宋_GB2312" w:eastAsia="仿宋_GB2312" w:cs="仿宋_GB2312"/>
          <w:sz w:val="32"/>
          <w:szCs w:val="32"/>
          <w:lang w:eastAsia="zh-CN"/>
        </w:rPr>
        <w:t>补贴资金时</w:t>
      </w:r>
      <w:r>
        <w:rPr>
          <w:rFonts w:hint="eastAsia" w:ascii="仿宋_GB2312" w:hAnsi="仿宋_GB2312" w:eastAsia="仿宋_GB2312" w:cs="仿宋_GB2312"/>
          <w:sz w:val="32"/>
          <w:szCs w:val="32"/>
        </w:rPr>
        <w:t>，需提供竣工确认书，并使用一段时间后再兑付补贴资金。为了加强对补贴额较大机具的监管，对单机补贴2万元以上的机具在资金兑付前</w:t>
      </w:r>
      <w:r>
        <w:rPr>
          <w:rFonts w:hint="eastAsia" w:ascii="仿宋_GB2312" w:hAnsi="仿宋_GB2312" w:eastAsia="仿宋_GB2312" w:cs="仿宋_GB2312"/>
          <w:sz w:val="32"/>
          <w:szCs w:val="32"/>
          <w:lang w:eastAsia="zh-CN"/>
        </w:rPr>
        <w:t>召开县农机中心主任会议研究决定并</w:t>
      </w:r>
      <w:r>
        <w:rPr>
          <w:rFonts w:hint="eastAsia" w:ascii="仿宋_GB2312" w:hAnsi="仿宋_GB2312" w:eastAsia="仿宋_GB2312" w:cs="仿宋_GB2312"/>
          <w:sz w:val="32"/>
          <w:szCs w:val="32"/>
        </w:rPr>
        <w:t>备案。</w:t>
      </w:r>
    </w:p>
    <w:p>
      <w:pPr>
        <w:keepNext w:val="0"/>
        <w:keepLines w:val="0"/>
        <w:pageBreakBefore w:val="0"/>
        <w:numPr>
          <w:ilvl w:val="0"/>
          <w:numId w:val="3"/>
        </w:numPr>
        <w:kinsoku/>
        <w:wordWrap/>
        <w:overflowPunct/>
        <w:topLinePunct w:val="0"/>
        <w:autoSpaceDE/>
        <w:autoSpaceDN/>
        <w:bidi w:val="0"/>
        <w:snapToGrid/>
        <w:spacing w:beforeAutospacing="0" w:afterAutospacing="0" w:line="360" w:lineRule="auto"/>
        <w:ind w:left="0" w:leftChars="0" w:right="0" w:rightChars="0" w:firstLine="642" w:firstLineChars="200"/>
        <w:textAlignment w:val="auto"/>
        <w:rPr>
          <w:rFonts w:hint="eastAsia" w:ascii="楷体" w:hAnsi="楷体" w:eastAsia="楷体" w:cs="楷体"/>
          <w:b/>
          <w:bCs/>
          <w:color w:val="auto"/>
          <w:kern w:val="0"/>
          <w:sz w:val="32"/>
          <w:szCs w:val="32"/>
          <w:lang w:val="en-US" w:eastAsia="zh-CN" w:bidi="ar-SA"/>
        </w:rPr>
      </w:pPr>
      <w:r>
        <w:rPr>
          <w:rFonts w:hint="eastAsia" w:ascii="楷体" w:hAnsi="楷体" w:eastAsia="楷体" w:cs="楷体"/>
          <w:b/>
          <w:bCs/>
          <w:color w:val="auto"/>
          <w:kern w:val="0"/>
          <w:sz w:val="32"/>
          <w:szCs w:val="32"/>
          <w:lang w:val="en-US" w:eastAsia="zh-CN" w:bidi="ar-SA"/>
        </w:rPr>
        <w:t>补贴资金兑付</w:t>
      </w:r>
    </w:p>
    <w:p>
      <w:pPr>
        <w:keepNext w:val="0"/>
        <w:keepLines w:val="0"/>
        <w:pageBreakBefore w:val="0"/>
        <w:numPr>
          <w:ilvl w:val="0"/>
          <w:numId w:val="0"/>
        </w:numPr>
        <w:kinsoku/>
        <w:wordWrap/>
        <w:overflowPunct/>
        <w:topLinePunct w:val="0"/>
        <w:autoSpaceDE/>
        <w:autoSpaceDN/>
        <w:bidi w:val="0"/>
        <w:snapToGrid/>
        <w:spacing w:beforeAutospacing="0" w:afterAutospacing="0" w:line="360" w:lineRule="auto"/>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sz w:val="32"/>
          <w:szCs w:val="32"/>
          <w:highlight w:val="none"/>
          <w:lang w:val="en-US" w:eastAsia="zh-CN"/>
        </w:rPr>
        <w:t>核验无误后</w:t>
      </w:r>
      <w:r>
        <w:rPr>
          <w:rFonts w:hint="eastAsia" w:ascii="仿宋_GB2312" w:hAnsi="仿宋_GB2312" w:eastAsia="仿宋_GB2312" w:cs="仿宋_GB2312"/>
          <w:sz w:val="32"/>
          <w:szCs w:val="32"/>
          <w:highlight w:val="none"/>
        </w:rPr>
        <w:t>县财政局根据县</w:t>
      </w:r>
      <w:r>
        <w:rPr>
          <w:rFonts w:hint="eastAsia" w:ascii="仿宋_GB2312" w:hAnsi="仿宋_GB2312" w:eastAsia="仿宋_GB2312" w:cs="仿宋_GB2312"/>
          <w:sz w:val="32"/>
          <w:szCs w:val="32"/>
          <w:highlight w:val="none"/>
          <w:lang w:eastAsia="zh-CN"/>
        </w:rPr>
        <w:t>农业机械综合</w:t>
      </w:r>
      <w:r>
        <w:rPr>
          <w:rFonts w:hint="eastAsia" w:ascii="仿宋_GB2312" w:hAnsi="仿宋_GB2312" w:eastAsia="仿宋_GB2312" w:cs="仿宋_GB2312"/>
          <w:kern w:val="0"/>
          <w:sz w:val="32"/>
          <w:szCs w:val="32"/>
          <w:highlight w:val="none"/>
          <w:lang w:eastAsia="zh-CN"/>
        </w:rPr>
        <w:t>服务</w:t>
      </w:r>
      <w:r>
        <w:rPr>
          <w:rFonts w:hint="eastAsia" w:ascii="仿宋_GB2312" w:hAnsi="仿宋_GB2312" w:eastAsia="仿宋_GB2312" w:cs="仿宋_GB2312"/>
          <w:sz w:val="32"/>
          <w:szCs w:val="32"/>
          <w:highlight w:val="none"/>
          <w:lang w:eastAsia="zh-CN"/>
        </w:rPr>
        <w:t>中心</w:t>
      </w:r>
      <w:r>
        <w:rPr>
          <w:rFonts w:hint="eastAsia" w:ascii="仿宋_GB2312" w:hAnsi="仿宋_GB2312" w:eastAsia="仿宋_GB2312" w:cs="仿宋_GB2312"/>
          <w:sz w:val="32"/>
          <w:szCs w:val="32"/>
          <w:highlight w:val="none"/>
        </w:rPr>
        <w:t>提供的</w:t>
      </w:r>
      <w:r>
        <w:rPr>
          <w:rFonts w:hint="eastAsia" w:ascii="仿宋_GB2312" w:hAnsi="仿宋_GB2312" w:eastAsia="仿宋_GB2312" w:cs="仿宋_GB2312"/>
          <w:sz w:val="32"/>
          <w:szCs w:val="32"/>
          <w:highlight w:val="none"/>
          <w:lang w:eastAsia="zh-CN"/>
        </w:rPr>
        <w:t>资金兑付</w:t>
      </w:r>
      <w:r>
        <w:rPr>
          <w:rFonts w:hint="eastAsia" w:ascii="仿宋_GB2312" w:hAnsi="仿宋_GB2312" w:eastAsia="仿宋_GB2312" w:cs="仿宋_GB2312"/>
          <w:sz w:val="32"/>
          <w:szCs w:val="32"/>
          <w:highlight w:val="none"/>
        </w:rPr>
        <w:t>花名册在</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个工作日内</w:t>
      </w:r>
      <w:r>
        <w:rPr>
          <w:rFonts w:hint="eastAsia" w:ascii="仿宋_GB2312" w:hAnsi="仿宋_GB2312" w:eastAsia="仿宋_GB2312" w:cs="仿宋_GB2312"/>
          <w:b w:val="0"/>
          <w:bCs w:val="0"/>
          <w:color w:val="auto"/>
          <w:sz w:val="32"/>
          <w:szCs w:val="32"/>
          <w:highlight w:val="none"/>
          <w:lang w:val="en-US" w:eastAsia="zh-CN"/>
        </w:rPr>
        <w:t>通过国库集中支付的方式将补贴资金通过操作惠农补贴系统直接兑付到购机者</w:t>
      </w:r>
      <w:r>
        <w:rPr>
          <w:rFonts w:hint="eastAsia" w:ascii="仿宋_GB2312" w:hAnsi="仿宋_GB2312" w:eastAsia="仿宋_GB2312" w:cs="仿宋_GB2312"/>
          <w:b w:val="0"/>
          <w:bCs w:val="0"/>
          <w:color w:val="auto"/>
          <w:kern w:val="2"/>
          <w:sz w:val="32"/>
          <w:szCs w:val="32"/>
          <w:highlight w:val="none"/>
          <w:u w:val="none" w:color="auto"/>
          <w:lang w:val="en-US" w:eastAsia="zh-CN" w:bidi="ar-SA"/>
        </w:rPr>
        <w:t>“一折通、一册明”账户中</w:t>
      </w:r>
      <w:r>
        <w:rPr>
          <w:rFonts w:hint="eastAsia" w:ascii="仿宋_GB2312" w:hAnsi="仿宋_GB2312" w:eastAsia="仿宋_GB2312" w:cs="仿宋_GB2312"/>
          <w:sz w:val="32"/>
          <w:szCs w:val="32"/>
          <w:lang w:eastAsia="zh-CN"/>
        </w:rPr>
        <w:t>，农业生产经营组织的补贴资金由县农机中心直接兑付到农业经营组织对公账户中。</w:t>
      </w:r>
      <w:r>
        <w:rPr>
          <w:rFonts w:hint="eastAsia" w:ascii="仿宋_GB2312" w:hAnsi="仿宋_GB2312" w:eastAsia="仿宋_GB2312" w:cs="仿宋_GB2312"/>
          <w:b w:val="0"/>
          <w:bCs w:val="0"/>
          <w:color w:val="auto"/>
          <w:sz w:val="32"/>
          <w:szCs w:val="32"/>
          <w:highlight w:val="none"/>
          <w:u w:val="none" w:color="auto"/>
          <w:lang w:val="en-US" w:eastAsia="zh-CN"/>
        </w:rPr>
        <w:t>对不符合要求的应原渠道退回并由</w:t>
      </w:r>
      <w:r>
        <w:rPr>
          <w:rFonts w:hint="eastAsia" w:ascii="仿宋_GB2312" w:hAnsi="仿宋_GB2312" w:eastAsia="仿宋_GB2312" w:cs="仿宋_GB2312"/>
          <w:sz w:val="32"/>
          <w:szCs w:val="32"/>
          <w:highlight w:val="none"/>
          <w:lang w:eastAsia="zh-CN"/>
        </w:rPr>
        <w:t>农业机械综合</w:t>
      </w:r>
      <w:r>
        <w:rPr>
          <w:rFonts w:hint="eastAsia" w:ascii="仿宋_GB2312" w:hAnsi="仿宋_GB2312" w:eastAsia="仿宋_GB2312" w:cs="仿宋_GB2312"/>
          <w:kern w:val="0"/>
          <w:sz w:val="32"/>
          <w:szCs w:val="32"/>
          <w:highlight w:val="none"/>
          <w:lang w:eastAsia="zh-CN"/>
        </w:rPr>
        <w:t>服务</w:t>
      </w:r>
      <w:r>
        <w:rPr>
          <w:rFonts w:hint="eastAsia" w:ascii="仿宋_GB2312" w:hAnsi="仿宋_GB2312" w:eastAsia="仿宋_GB2312" w:cs="仿宋_GB2312"/>
          <w:sz w:val="32"/>
          <w:szCs w:val="32"/>
          <w:highlight w:val="none"/>
          <w:lang w:eastAsia="zh-CN"/>
        </w:rPr>
        <w:t>中心</w:t>
      </w:r>
      <w:r>
        <w:rPr>
          <w:rFonts w:hint="eastAsia" w:ascii="仿宋_GB2312" w:hAnsi="仿宋_GB2312" w:eastAsia="仿宋_GB2312" w:cs="仿宋_GB2312"/>
          <w:b w:val="0"/>
          <w:bCs w:val="0"/>
          <w:color w:val="auto"/>
          <w:sz w:val="32"/>
          <w:szCs w:val="32"/>
          <w:highlight w:val="none"/>
          <w:u w:val="none" w:color="auto"/>
          <w:lang w:val="en-US" w:eastAsia="zh-CN"/>
        </w:rPr>
        <w:t>通知购机者。</w:t>
      </w:r>
      <w:r>
        <w:rPr>
          <w:rFonts w:hint="eastAsia" w:ascii="仿宋_GB2312" w:hAnsi="仿宋_GB2312" w:eastAsia="仿宋_GB2312" w:cs="仿宋_GB2312"/>
          <w:b w:val="0"/>
          <w:bCs w:val="0"/>
          <w:color w:val="auto"/>
          <w:sz w:val="32"/>
          <w:szCs w:val="32"/>
          <w:highlight w:val="none"/>
          <w:lang w:val="en-US" w:eastAsia="zh-CN"/>
        </w:rPr>
        <w:t>补贴申领有效期原则上当年有效，因其他原因无法享受补贴的，可在下一个年度优先申请补贴。 </w:t>
      </w:r>
    </w:p>
    <w:p>
      <w:pPr>
        <w:keepNext w:val="0"/>
        <w:keepLines w:val="0"/>
        <w:pageBreakBefore w:val="0"/>
        <w:kinsoku/>
        <w:wordWrap/>
        <w:overflowPunct/>
        <w:topLinePunct w:val="0"/>
        <w:autoSpaceDE/>
        <w:autoSpaceDN/>
        <w:bidi w:val="0"/>
        <w:snapToGrid/>
        <w:spacing w:beforeAutospacing="0" w:afterAutospacing="0" w:line="360" w:lineRule="auto"/>
        <w:ind w:right="0" w:rightChars="0" w:firstLine="642" w:firstLineChars="200"/>
        <w:jc w:val="both"/>
        <w:textAlignment w:val="auto"/>
        <w:rPr>
          <w:rFonts w:hint="eastAsia" w:ascii="黑体" w:hAnsi="黑体" w:eastAsia="黑体" w:cs="黑体"/>
          <w:b/>
          <w:bCs w:val="0"/>
          <w:sz w:val="32"/>
          <w:szCs w:val="32"/>
        </w:rPr>
      </w:pPr>
      <w:r>
        <w:rPr>
          <w:rFonts w:hint="eastAsia" w:ascii="黑体" w:hAnsi="黑体" w:eastAsia="黑体" w:cs="黑体"/>
          <w:b/>
          <w:bCs w:val="0"/>
          <w:sz w:val="32"/>
          <w:szCs w:val="32"/>
        </w:rPr>
        <w:t>三、保障措施</w:t>
      </w:r>
    </w:p>
    <w:p>
      <w:pPr>
        <w:keepNext w:val="0"/>
        <w:keepLines w:val="0"/>
        <w:pageBreakBefore w:val="0"/>
        <w:kinsoku/>
        <w:wordWrap/>
        <w:overflowPunct/>
        <w:topLinePunct w:val="0"/>
        <w:autoSpaceDE/>
        <w:autoSpaceDN/>
        <w:bidi w:val="0"/>
        <w:snapToGrid/>
        <w:spacing w:beforeAutospacing="0" w:afterAutospacing="0" w:line="360" w:lineRule="auto"/>
        <w:ind w:right="0" w:rightChars="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楷体" w:hAnsi="楷体" w:eastAsia="楷体" w:cs="楷体"/>
          <w:b/>
          <w:bCs/>
          <w:color w:val="auto"/>
          <w:kern w:val="0"/>
          <w:sz w:val="32"/>
          <w:szCs w:val="32"/>
          <w:lang w:val="en-US" w:eastAsia="zh-CN" w:bidi="ar-SA"/>
        </w:rPr>
        <w:t>（一）</w:t>
      </w:r>
      <w:r>
        <w:rPr>
          <w:rFonts w:hint="eastAsia" w:ascii="楷体_GB2312" w:hAnsi="楷体_GB2312" w:eastAsia="楷体_GB2312" w:cs="楷体_GB2312"/>
          <w:b/>
          <w:bCs/>
          <w:color w:val="auto"/>
          <w:kern w:val="0"/>
          <w:sz w:val="32"/>
          <w:szCs w:val="32"/>
          <w:lang w:val="en-US" w:eastAsia="zh-CN" w:bidi="ar-SA"/>
        </w:rPr>
        <w:t>加强领导，密切配合</w:t>
      </w:r>
    </w:p>
    <w:p>
      <w:pPr>
        <w:keepNext w:val="0"/>
        <w:keepLines w:val="0"/>
        <w:pageBreakBefore w:val="0"/>
        <w:kinsoku/>
        <w:wordWrap/>
        <w:overflowPunct/>
        <w:topLinePunct w:val="0"/>
        <w:autoSpaceDE/>
        <w:autoSpaceDN/>
        <w:bidi w:val="0"/>
        <w:snapToGrid/>
        <w:spacing w:beforeAutospacing="0" w:afterAutospacing="0" w:line="360" w:lineRule="auto"/>
        <w:ind w:right="0" w:rightChars="0" w:firstLine="640" w:firstLineChars="200"/>
        <w:jc w:val="both"/>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rPr>
        <w:t>为切实加强全县</w:t>
      </w:r>
      <w:r>
        <w:rPr>
          <w:rFonts w:hint="eastAsia" w:ascii="仿宋_GB2312" w:hAnsi="仿宋_GB2312" w:eastAsia="仿宋_GB2312" w:cs="仿宋_GB2312"/>
          <w:sz w:val="32"/>
          <w:szCs w:val="32"/>
          <w:lang w:eastAsia="zh-CN"/>
        </w:rPr>
        <w:t>农业机械</w:t>
      </w:r>
      <w:r>
        <w:rPr>
          <w:rFonts w:hint="eastAsia" w:ascii="仿宋_GB2312" w:hAnsi="仿宋_GB2312" w:eastAsia="仿宋_GB2312" w:cs="仿宋_GB2312"/>
          <w:kern w:val="0"/>
          <w:sz w:val="32"/>
          <w:szCs w:val="32"/>
        </w:rPr>
        <w:t>购置补贴工作的组织领导，县上成立由县政府分管领导任组长，财政</w:t>
      </w:r>
      <w:r>
        <w:rPr>
          <w:rFonts w:hint="eastAsia" w:ascii="仿宋_GB2312" w:hAnsi="仿宋_GB2312" w:eastAsia="仿宋_GB2312" w:cs="仿宋_GB2312"/>
          <w:kern w:val="0"/>
          <w:sz w:val="32"/>
          <w:szCs w:val="32"/>
          <w:lang w:val="en-US" w:eastAsia="zh-CN"/>
        </w:rPr>
        <w:t>局</w:t>
      </w:r>
      <w:r>
        <w:rPr>
          <w:rFonts w:hint="eastAsia" w:ascii="仿宋_GB2312" w:hAnsi="仿宋_GB2312" w:eastAsia="仿宋_GB2312" w:cs="仿宋_GB2312"/>
          <w:kern w:val="0"/>
          <w:sz w:val="32"/>
          <w:szCs w:val="32"/>
        </w:rPr>
        <w:t>、农</w:t>
      </w:r>
      <w:r>
        <w:rPr>
          <w:rFonts w:hint="eastAsia" w:ascii="仿宋_GB2312" w:hAnsi="仿宋_GB2312" w:eastAsia="仿宋_GB2312" w:cs="仿宋_GB2312"/>
          <w:kern w:val="0"/>
          <w:sz w:val="32"/>
          <w:szCs w:val="32"/>
          <w:lang w:eastAsia="zh-CN"/>
        </w:rPr>
        <w:t>业农村</w:t>
      </w:r>
      <w:r>
        <w:rPr>
          <w:rFonts w:hint="eastAsia" w:ascii="仿宋_GB2312" w:hAnsi="仿宋_GB2312" w:eastAsia="仿宋_GB2312" w:cs="仿宋_GB2312"/>
          <w:kern w:val="0"/>
          <w:sz w:val="32"/>
          <w:szCs w:val="32"/>
          <w:lang w:val="en-US" w:eastAsia="zh-CN"/>
        </w:rPr>
        <w:t>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乡村振兴局</w:t>
      </w:r>
      <w:r>
        <w:rPr>
          <w:rFonts w:hint="eastAsia" w:ascii="仿宋_GB2312" w:hAnsi="仿宋_GB2312" w:eastAsia="仿宋_GB2312" w:cs="仿宋_GB2312"/>
          <w:kern w:val="0"/>
          <w:sz w:val="32"/>
          <w:szCs w:val="32"/>
        </w:rPr>
        <w:t>、审计</w:t>
      </w:r>
      <w:r>
        <w:rPr>
          <w:rFonts w:hint="eastAsia" w:ascii="仿宋_GB2312" w:hAnsi="仿宋_GB2312" w:eastAsia="仿宋_GB2312" w:cs="仿宋_GB2312"/>
          <w:kern w:val="0"/>
          <w:sz w:val="32"/>
          <w:szCs w:val="32"/>
          <w:lang w:val="en-US" w:eastAsia="zh-CN"/>
        </w:rPr>
        <w:t>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应急管理</w:t>
      </w:r>
      <w:r>
        <w:rPr>
          <w:rFonts w:hint="eastAsia" w:ascii="仿宋_GB2312" w:hAnsi="仿宋_GB2312" w:eastAsia="仿宋_GB2312" w:cs="仿宋_GB2312"/>
          <w:kern w:val="0"/>
          <w:sz w:val="32"/>
          <w:szCs w:val="32"/>
          <w:lang w:val="en-US" w:eastAsia="zh-CN"/>
        </w:rPr>
        <w:t>局</w:t>
      </w:r>
      <w:r>
        <w:rPr>
          <w:rFonts w:hint="eastAsia" w:ascii="仿宋_GB2312" w:hAnsi="仿宋_GB2312" w:eastAsia="仿宋_GB2312" w:cs="仿宋_GB2312"/>
          <w:kern w:val="0"/>
          <w:sz w:val="32"/>
          <w:szCs w:val="32"/>
          <w:lang w:eastAsia="zh-CN"/>
        </w:rPr>
        <w:t>、</w:t>
      </w:r>
      <w:r>
        <w:rPr>
          <w:rStyle w:val="9"/>
          <w:rFonts w:hint="eastAsia" w:ascii="仿宋" w:hAnsi="仿宋" w:eastAsia="仿宋"/>
          <w:b w:val="0"/>
          <w:sz w:val="32"/>
          <w:szCs w:val="32"/>
          <w:lang w:val="en-US" w:eastAsia="zh-CN"/>
        </w:rPr>
        <w:t>信用联社、</w:t>
      </w:r>
      <w:r>
        <w:rPr>
          <w:rFonts w:hint="eastAsia" w:ascii="仿宋_GB2312" w:hAnsi="仿宋_GB2312" w:eastAsia="仿宋_GB2312" w:cs="仿宋_GB2312"/>
          <w:kern w:val="0"/>
          <w:sz w:val="32"/>
          <w:szCs w:val="32"/>
          <w:lang w:eastAsia="zh-CN"/>
        </w:rPr>
        <w:t>农业机械综合服务中心</w:t>
      </w:r>
      <w:r>
        <w:rPr>
          <w:rFonts w:hint="eastAsia" w:ascii="仿宋_GB2312" w:hAnsi="仿宋_GB2312" w:eastAsia="仿宋_GB2312" w:cs="仿宋_GB2312"/>
          <w:kern w:val="0"/>
          <w:sz w:val="32"/>
          <w:szCs w:val="32"/>
        </w:rPr>
        <w:t>负责人及各乡</w:t>
      </w:r>
      <w:r>
        <w:rPr>
          <w:rFonts w:hint="eastAsia" w:ascii="仿宋_GB2312" w:hAnsi="仿宋_GB2312" w:eastAsia="仿宋_GB2312" w:cs="仿宋_GB2312"/>
          <w:kern w:val="0"/>
          <w:sz w:val="32"/>
          <w:szCs w:val="32"/>
          <w:lang w:eastAsia="zh-CN"/>
        </w:rPr>
        <w:t>镇长</w:t>
      </w:r>
      <w:r>
        <w:rPr>
          <w:rFonts w:hint="eastAsia" w:ascii="仿宋_GB2312" w:hAnsi="仿宋_GB2312" w:eastAsia="仿宋_GB2312" w:cs="仿宋_GB2312"/>
          <w:kern w:val="0"/>
          <w:sz w:val="32"/>
          <w:szCs w:val="32"/>
        </w:rPr>
        <w:t>为成员的县</w:t>
      </w:r>
      <w:r>
        <w:rPr>
          <w:rFonts w:hint="eastAsia" w:ascii="仿宋_GB2312" w:hAnsi="仿宋_GB2312" w:eastAsia="仿宋_GB2312" w:cs="仿宋_GB2312"/>
          <w:sz w:val="32"/>
          <w:szCs w:val="32"/>
          <w:lang w:eastAsia="zh-CN"/>
        </w:rPr>
        <w:t>农业机械</w:t>
      </w:r>
      <w:r>
        <w:rPr>
          <w:rFonts w:hint="eastAsia" w:ascii="仿宋_GB2312" w:hAnsi="仿宋_GB2312" w:eastAsia="仿宋_GB2312" w:cs="仿宋_GB2312"/>
          <w:kern w:val="0"/>
          <w:sz w:val="32"/>
          <w:szCs w:val="32"/>
        </w:rPr>
        <w:t>购置补贴工作领导小组，共同研究确定补贴资金实施方案等具体事宜，并对补贴政策实施过程进行全面监管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加强政策的宣传、实施与管理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加强</w:t>
      </w:r>
      <w:r>
        <w:rPr>
          <w:rFonts w:hint="eastAsia" w:ascii="仿宋_GB2312" w:hAnsi="仿宋_GB2312" w:eastAsia="仿宋_GB2312" w:cs="仿宋_GB2312"/>
          <w:sz w:val="32"/>
          <w:szCs w:val="32"/>
          <w:lang w:eastAsia="zh-CN"/>
        </w:rPr>
        <w:t>农业机械</w:t>
      </w:r>
      <w:r>
        <w:rPr>
          <w:rFonts w:hint="eastAsia" w:ascii="仿宋_GB2312" w:hAnsi="仿宋_GB2312" w:eastAsia="仿宋_GB2312" w:cs="仿宋_GB2312"/>
          <w:kern w:val="0"/>
          <w:sz w:val="32"/>
          <w:szCs w:val="32"/>
        </w:rPr>
        <w:t>产品市场的监管。建立工作协调机制，要在补贴申请、审核与审批、公示与核查、监管与督查、档案管理等方面，建立“谁办理、谁负责，谁核</w:t>
      </w:r>
      <w:r>
        <w:rPr>
          <w:rFonts w:hint="eastAsia" w:ascii="仿宋_GB2312" w:hAnsi="仿宋_GB2312" w:eastAsia="仿宋_GB2312" w:cs="仿宋_GB2312"/>
          <w:kern w:val="0"/>
          <w:sz w:val="32"/>
          <w:szCs w:val="32"/>
          <w:lang w:eastAsia="zh-CN"/>
        </w:rPr>
        <w:t>验</w:t>
      </w:r>
      <w:r>
        <w:rPr>
          <w:rFonts w:hint="eastAsia" w:ascii="仿宋_GB2312" w:hAnsi="仿宋_GB2312" w:eastAsia="仿宋_GB2312" w:cs="仿宋_GB2312"/>
          <w:kern w:val="0"/>
          <w:sz w:val="32"/>
          <w:szCs w:val="32"/>
        </w:rPr>
        <w:t>、谁负责”的责任追究制，</w:t>
      </w:r>
      <w:r>
        <w:rPr>
          <w:rFonts w:hint="eastAsia" w:ascii="仿宋_GB2312" w:hAnsi="仿宋_GB2312" w:eastAsia="仿宋_GB2312" w:cs="仿宋_GB2312"/>
          <w:kern w:val="0"/>
          <w:sz w:val="32"/>
          <w:szCs w:val="32"/>
          <w:highlight w:val="none"/>
          <w:u w:val="none"/>
        </w:rPr>
        <w:t>定期对全县</w:t>
      </w:r>
      <w:r>
        <w:rPr>
          <w:rFonts w:hint="eastAsia" w:ascii="仿宋_GB2312" w:hAnsi="仿宋_GB2312" w:eastAsia="仿宋_GB2312" w:cs="仿宋_GB2312"/>
          <w:sz w:val="32"/>
          <w:szCs w:val="32"/>
          <w:lang w:eastAsia="zh-CN"/>
        </w:rPr>
        <w:t>农业机械</w:t>
      </w:r>
      <w:r>
        <w:rPr>
          <w:rFonts w:hint="eastAsia" w:ascii="仿宋_GB2312" w:hAnsi="仿宋_GB2312" w:eastAsia="仿宋_GB2312" w:cs="仿宋_GB2312"/>
          <w:kern w:val="0"/>
          <w:sz w:val="32"/>
          <w:szCs w:val="32"/>
          <w:highlight w:val="none"/>
          <w:u w:val="none"/>
        </w:rPr>
        <w:t>购置补贴工作进行专项督查，对</w:t>
      </w:r>
      <w:r>
        <w:rPr>
          <w:rFonts w:hint="eastAsia" w:ascii="仿宋_GB2312" w:hAnsi="仿宋_GB2312" w:eastAsia="仿宋_GB2312" w:cs="仿宋_GB2312"/>
          <w:sz w:val="32"/>
          <w:szCs w:val="32"/>
          <w:lang w:eastAsia="zh-CN"/>
        </w:rPr>
        <w:t>农业机械</w:t>
      </w:r>
      <w:r>
        <w:rPr>
          <w:rFonts w:hint="eastAsia" w:ascii="仿宋_GB2312" w:hAnsi="仿宋_GB2312" w:eastAsia="仿宋_GB2312" w:cs="仿宋_GB2312"/>
          <w:kern w:val="0"/>
          <w:sz w:val="32"/>
          <w:szCs w:val="32"/>
          <w:highlight w:val="none"/>
          <w:u w:val="none"/>
        </w:rPr>
        <w:t>购置补贴重要工作事项需提交县</w:t>
      </w:r>
      <w:r>
        <w:rPr>
          <w:rFonts w:hint="eastAsia" w:ascii="仿宋_GB2312" w:hAnsi="仿宋_GB2312" w:eastAsia="仿宋_GB2312" w:cs="仿宋_GB2312"/>
          <w:kern w:val="0"/>
          <w:sz w:val="32"/>
          <w:szCs w:val="32"/>
          <w:highlight w:val="none"/>
          <w:u w:val="none"/>
          <w:lang w:eastAsia="zh-CN"/>
        </w:rPr>
        <w:t>农业机械</w:t>
      </w:r>
      <w:r>
        <w:rPr>
          <w:rFonts w:hint="eastAsia" w:ascii="仿宋_GB2312" w:hAnsi="仿宋_GB2312" w:eastAsia="仿宋_GB2312" w:cs="仿宋_GB2312"/>
          <w:kern w:val="0"/>
          <w:sz w:val="32"/>
          <w:szCs w:val="32"/>
          <w:highlight w:val="none"/>
          <w:u w:val="none"/>
        </w:rPr>
        <w:t>购置补贴领导小组集体研究讨论决定</w:t>
      </w:r>
      <w:r>
        <w:rPr>
          <w:rFonts w:hint="eastAsia" w:ascii="仿宋_GB2312" w:hAnsi="仿宋_GB2312" w:eastAsia="仿宋_GB2312" w:cs="仿宋_GB2312"/>
          <w:kern w:val="0"/>
          <w:sz w:val="32"/>
          <w:szCs w:val="32"/>
          <w:highlight w:val="none"/>
          <w:u w:val="none"/>
          <w:lang w:eastAsia="zh-CN"/>
        </w:rPr>
        <w:t>，并制定东乡县农业机械购置补贴实施细则，及时公布补贴机具品目、种类，补贴资金额度及实施进度</w:t>
      </w:r>
      <w:r>
        <w:rPr>
          <w:rFonts w:hint="eastAsia" w:ascii="仿宋_GB2312" w:hAnsi="仿宋_GB2312" w:eastAsia="仿宋_GB2312" w:cs="仿宋_GB2312"/>
          <w:kern w:val="0"/>
          <w:sz w:val="32"/>
          <w:szCs w:val="32"/>
          <w:highlight w:val="none"/>
          <w:u w:val="none"/>
        </w:rPr>
        <w:t>。各</w:t>
      </w:r>
      <w:r>
        <w:rPr>
          <w:rFonts w:hint="eastAsia" w:ascii="仿宋_GB2312" w:hAnsi="仿宋_GB2312" w:eastAsia="仿宋_GB2312" w:cs="仿宋_GB2312"/>
          <w:kern w:val="0"/>
          <w:sz w:val="32"/>
          <w:szCs w:val="32"/>
          <w:u w:val="none"/>
        </w:rPr>
        <w:t>乡镇也要成立相应机构，明确任务，靠实责任。</w:t>
      </w:r>
    </w:p>
    <w:p>
      <w:pPr>
        <w:keepNext w:val="0"/>
        <w:keepLines w:val="0"/>
        <w:pageBreakBefore w:val="0"/>
        <w:numPr>
          <w:ilvl w:val="0"/>
          <w:numId w:val="4"/>
        </w:numPr>
        <w:kinsoku/>
        <w:wordWrap/>
        <w:overflowPunct/>
        <w:topLinePunct w:val="0"/>
        <w:autoSpaceDE/>
        <w:autoSpaceDN/>
        <w:bidi w:val="0"/>
        <w:snapToGrid/>
        <w:spacing w:beforeAutospacing="0" w:afterAutospacing="0" w:line="360" w:lineRule="auto"/>
        <w:ind w:right="0" w:rightChars="0" w:firstLine="642" w:firstLineChars="20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color w:val="auto"/>
          <w:kern w:val="0"/>
          <w:sz w:val="32"/>
          <w:szCs w:val="32"/>
          <w:lang w:val="en-US" w:eastAsia="zh-CN" w:bidi="ar-SA"/>
        </w:rPr>
        <w:t>加强引导，科学调控</w:t>
      </w:r>
    </w:p>
    <w:p>
      <w:pPr>
        <w:keepNext w:val="0"/>
        <w:keepLines w:val="0"/>
        <w:pageBreakBefore w:val="0"/>
        <w:numPr>
          <w:ilvl w:val="0"/>
          <w:numId w:val="0"/>
        </w:numPr>
        <w:kinsoku/>
        <w:wordWrap/>
        <w:overflowPunct/>
        <w:topLinePunct w:val="0"/>
        <w:autoSpaceDE/>
        <w:autoSpaceDN/>
        <w:bidi w:val="0"/>
        <w:snapToGrid/>
        <w:spacing w:beforeAutospacing="0" w:afterAutospacing="0" w:line="360" w:lineRule="auto"/>
        <w:ind w:right="0" w:rightChars="0" w:firstLine="640" w:firstLineChars="200"/>
        <w:jc w:val="both"/>
        <w:textAlignment w:val="auto"/>
        <w:rPr>
          <w:rFonts w:hint="eastAsia" w:ascii="仿宋_GB2312" w:hAnsi="仿宋_GB2312" w:eastAsia="仿宋_GB2312" w:cs="仿宋_GB2312"/>
          <w:b/>
          <w:sz w:val="32"/>
          <w:szCs w:val="32"/>
          <w:highlight w:val="yellow"/>
        </w:rPr>
      </w:pPr>
      <w:r>
        <w:rPr>
          <w:rFonts w:hint="eastAsia" w:ascii="仿宋_GB2312" w:hAnsi="仿宋_GB2312" w:eastAsia="仿宋_GB2312" w:cs="仿宋_GB2312"/>
          <w:sz w:val="32"/>
          <w:szCs w:val="32"/>
          <w:lang w:eastAsia="zh-CN"/>
        </w:rPr>
        <w:t>农业机械</w:t>
      </w:r>
      <w:r>
        <w:rPr>
          <w:rFonts w:hint="eastAsia" w:ascii="仿宋_GB2312" w:hAnsi="仿宋_GB2312" w:eastAsia="仿宋_GB2312" w:cs="仿宋_GB2312"/>
          <w:sz w:val="32"/>
          <w:szCs w:val="32"/>
        </w:rPr>
        <w:t>购置补贴既是强农惠农政策，又是一项产业促进政策。要正确把握政策导向，充分发挥补贴政策的调控作用，通过补贴政策的实施，调整和优化全县</w:t>
      </w:r>
      <w:r>
        <w:rPr>
          <w:rFonts w:hint="eastAsia" w:ascii="仿宋_GB2312" w:hAnsi="仿宋_GB2312" w:eastAsia="仿宋_GB2312" w:cs="仿宋_GB2312"/>
          <w:sz w:val="32"/>
          <w:szCs w:val="32"/>
          <w:lang w:eastAsia="zh-CN"/>
        </w:rPr>
        <w:t>农业机械</w:t>
      </w:r>
      <w:r>
        <w:rPr>
          <w:rFonts w:hint="eastAsia" w:ascii="仿宋_GB2312" w:hAnsi="仿宋_GB2312" w:eastAsia="仿宋_GB2312" w:cs="仿宋_GB2312"/>
          <w:sz w:val="32"/>
          <w:szCs w:val="32"/>
        </w:rPr>
        <w:t>装备结构布局，</w:t>
      </w:r>
      <w:r>
        <w:rPr>
          <w:rFonts w:hint="eastAsia" w:ascii="仿宋_GB2312" w:hAnsi="仿宋_GB2312" w:eastAsia="仿宋_GB2312" w:cs="仿宋_GB2312"/>
          <w:kern w:val="0"/>
          <w:sz w:val="32"/>
          <w:szCs w:val="32"/>
          <w:lang w:eastAsia="zh-CN"/>
        </w:rPr>
        <w:t>要</w:t>
      </w:r>
      <w:r>
        <w:rPr>
          <w:rFonts w:hint="eastAsia" w:ascii="仿宋_GB2312" w:hAnsi="仿宋_GB2312" w:eastAsia="仿宋_GB2312" w:cs="仿宋_GB2312"/>
          <w:sz w:val="32"/>
          <w:szCs w:val="32"/>
        </w:rPr>
        <w:t>与县上的</w:t>
      </w:r>
      <w:r>
        <w:rPr>
          <w:rFonts w:hint="eastAsia" w:ascii="仿宋_GB2312" w:hAnsi="仿宋_GB2312" w:eastAsia="仿宋_GB2312" w:cs="仿宋_GB2312"/>
          <w:sz w:val="32"/>
          <w:szCs w:val="32"/>
          <w:lang w:eastAsia="zh-CN"/>
        </w:rPr>
        <w:t>农业产业结构调整</w:t>
      </w:r>
      <w:r>
        <w:rPr>
          <w:rFonts w:hint="eastAsia" w:ascii="仿宋_GB2312" w:hAnsi="仿宋_GB2312" w:eastAsia="仿宋_GB2312" w:cs="仿宋_GB2312"/>
          <w:sz w:val="32"/>
          <w:szCs w:val="32"/>
        </w:rPr>
        <w:t>相结合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助力全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农业产业结构调整，开展农业机械化革命，加大农业机械推广使用力度，通过扩大补贴范围，推广一批适宜不同区域、不同产业、不同环节的农业新机具，用革命性的方式彻底改变传统农业生产方式，全力提升我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农业机械化水平</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与培育</w:t>
      </w:r>
      <w:r>
        <w:rPr>
          <w:rFonts w:hint="eastAsia" w:ascii="仿宋_GB2312" w:hAnsi="仿宋_GB2312" w:eastAsia="仿宋_GB2312" w:cs="仿宋_GB2312"/>
          <w:sz w:val="32"/>
          <w:szCs w:val="32"/>
          <w:lang w:eastAsia="zh-CN"/>
        </w:rPr>
        <w:t>农业机械</w:t>
      </w:r>
      <w:r>
        <w:rPr>
          <w:rFonts w:hint="eastAsia" w:ascii="仿宋_GB2312" w:hAnsi="仿宋_GB2312" w:eastAsia="仿宋_GB2312" w:cs="仿宋_GB2312"/>
          <w:sz w:val="32"/>
          <w:szCs w:val="32"/>
        </w:rPr>
        <w:t>专业合作社、</w:t>
      </w:r>
      <w:r>
        <w:rPr>
          <w:rFonts w:hint="eastAsia" w:ascii="仿宋_GB2312" w:hAnsi="仿宋_GB2312" w:eastAsia="仿宋_GB2312" w:cs="仿宋_GB2312"/>
          <w:sz w:val="32"/>
          <w:szCs w:val="32"/>
          <w:lang w:eastAsia="zh-CN"/>
        </w:rPr>
        <w:t>农业机械</w:t>
      </w:r>
      <w:r>
        <w:rPr>
          <w:rFonts w:hint="eastAsia" w:ascii="仿宋_GB2312" w:hAnsi="仿宋_GB2312" w:eastAsia="仿宋_GB2312" w:cs="仿宋_GB2312"/>
          <w:sz w:val="32"/>
          <w:szCs w:val="32"/>
        </w:rPr>
        <w:t>大户相结合</w:t>
      </w:r>
      <w:r>
        <w:rPr>
          <w:rFonts w:hint="eastAsia" w:ascii="仿宋_GB2312" w:hAnsi="仿宋_GB2312" w:eastAsia="仿宋_GB2312" w:cs="仿宋_GB2312"/>
          <w:sz w:val="32"/>
          <w:szCs w:val="32"/>
          <w:lang w:eastAsia="zh-CN"/>
        </w:rPr>
        <w:t>，加大合作社扶持力度，提升合作社服务水平。</w:t>
      </w:r>
    </w:p>
    <w:p>
      <w:pPr>
        <w:keepNext w:val="0"/>
        <w:keepLines w:val="0"/>
        <w:pageBreakBefore w:val="0"/>
        <w:numPr>
          <w:ilvl w:val="0"/>
          <w:numId w:val="4"/>
        </w:numPr>
        <w:kinsoku/>
        <w:wordWrap/>
        <w:overflowPunct/>
        <w:topLinePunct w:val="0"/>
        <w:autoSpaceDE/>
        <w:autoSpaceDN/>
        <w:bidi w:val="0"/>
        <w:adjustRightInd w:val="0"/>
        <w:snapToGrid/>
        <w:spacing w:beforeAutospacing="0" w:afterAutospacing="0" w:line="360" w:lineRule="auto"/>
        <w:ind w:left="0" w:leftChars="0" w:right="0" w:rightChars="0" w:firstLine="642" w:firstLineChars="200"/>
        <w:textAlignment w:val="auto"/>
        <w:rPr>
          <w:rFonts w:hint="eastAsia" w:ascii="仿宋_GB2312" w:hAnsi="仿宋_GB2312" w:eastAsia="仿宋_GB2312" w:cs="仿宋_GB2312"/>
          <w:kern w:val="0"/>
          <w:sz w:val="32"/>
          <w:szCs w:val="32"/>
          <w:lang w:val="en-US" w:eastAsia="zh-CN"/>
        </w:rPr>
      </w:pPr>
      <w:r>
        <w:rPr>
          <w:rFonts w:hint="eastAsia" w:ascii="楷体_GB2312" w:hAnsi="楷体_GB2312" w:eastAsia="楷体_GB2312" w:cs="楷体_GB2312"/>
          <w:b/>
          <w:bCs/>
          <w:color w:val="auto"/>
          <w:kern w:val="0"/>
          <w:sz w:val="32"/>
          <w:szCs w:val="32"/>
          <w:lang w:val="en-US" w:eastAsia="zh-CN" w:bidi="ar-SA"/>
        </w:rPr>
        <w:t>规范操作、高效服务</w:t>
      </w:r>
    </w:p>
    <w:p>
      <w:pPr>
        <w:keepNext w:val="0"/>
        <w:keepLines w:val="0"/>
        <w:pageBreakBefore w:val="0"/>
        <w:numPr>
          <w:ilvl w:val="0"/>
          <w:numId w:val="0"/>
        </w:numPr>
        <w:kinsoku/>
        <w:wordWrap/>
        <w:overflowPunct/>
        <w:topLinePunct w:val="0"/>
        <w:autoSpaceDE/>
        <w:autoSpaceDN/>
        <w:bidi w:val="0"/>
        <w:adjustRightInd w:val="0"/>
        <w:snapToGrid/>
        <w:spacing w:beforeAutospacing="0" w:afterAutospacing="0" w:line="360" w:lineRule="auto"/>
        <w:ind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rPr>
        <w:t>要严格按照本方案的有关规定，组织开展</w:t>
      </w:r>
      <w:r>
        <w:rPr>
          <w:rFonts w:hint="eastAsia" w:ascii="仿宋_GB2312" w:hAnsi="仿宋_GB2312" w:eastAsia="仿宋_GB2312" w:cs="仿宋_GB2312"/>
          <w:sz w:val="32"/>
          <w:szCs w:val="32"/>
          <w:lang w:eastAsia="zh-CN"/>
        </w:rPr>
        <w:t>农业机械</w:t>
      </w:r>
      <w:r>
        <w:rPr>
          <w:rFonts w:hint="eastAsia" w:ascii="仿宋_GB2312" w:hAnsi="仿宋_GB2312" w:eastAsia="仿宋_GB2312" w:cs="仿宋_GB2312"/>
          <w:kern w:val="0"/>
          <w:sz w:val="32"/>
          <w:szCs w:val="32"/>
        </w:rPr>
        <w:t>购置补贴工作。按照公平、公正、公开的原则确定补贴对象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要严格执行补贴对象公示制度，充分尊重购机者自主选择权。</w:t>
      </w:r>
      <w:r>
        <w:rPr>
          <w:rFonts w:hint="eastAsia" w:ascii="仿宋_GB2312" w:hAnsi="仿宋_GB2312" w:eastAsia="仿宋_GB2312" w:cs="仿宋_GB2312"/>
          <w:sz w:val="32"/>
          <w:szCs w:val="32"/>
        </w:rPr>
        <w:t>提倡补贴对象先购机再申请补贴，</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kern w:val="0"/>
          <w:sz w:val="32"/>
          <w:szCs w:val="32"/>
          <w:lang w:eastAsia="zh-CN"/>
        </w:rPr>
        <w:t>农业机械综合服务中心</w:t>
      </w:r>
      <w:r>
        <w:rPr>
          <w:rFonts w:hint="eastAsia" w:ascii="仿宋_GB2312" w:hAnsi="仿宋_GB2312" w:eastAsia="仿宋_GB2312" w:cs="仿宋_GB2312"/>
          <w:sz w:val="32"/>
          <w:szCs w:val="32"/>
          <w:lang w:eastAsia="zh-CN"/>
        </w:rPr>
        <w:t>设立服务窗口，</w:t>
      </w:r>
      <w:r>
        <w:rPr>
          <w:rFonts w:hint="eastAsia" w:ascii="仿宋_GB2312" w:hAnsi="仿宋_GB2312" w:eastAsia="仿宋_GB2312" w:cs="仿宋_GB2312"/>
          <w:sz w:val="32"/>
          <w:szCs w:val="32"/>
        </w:rPr>
        <w:t>公开工作流程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办事程序</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补贴种类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兑付方式</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严格执行“一件事一次办”，</w:t>
      </w:r>
      <w:r>
        <w:rPr>
          <w:rFonts w:hint="eastAsia" w:ascii="仿宋_GB2312" w:hAnsi="仿宋_GB2312" w:eastAsia="仿宋_GB2312" w:cs="仿宋_GB2312"/>
          <w:sz w:val="32"/>
          <w:szCs w:val="32"/>
          <w:highlight w:val="none"/>
        </w:rPr>
        <w:t>开展“一站式”窗口便民服务</w:t>
      </w:r>
      <w:r>
        <w:rPr>
          <w:rFonts w:hint="eastAsia" w:ascii="仿宋_GB2312" w:hAnsi="仿宋_GB2312" w:eastAsia="仿宋_GB2312" w:cs="仿宋_GB2312"/>
          <w:sz w:val="32"/>
          <w:szCs w:val="32"/>
          <w:highlight w:val="none"/>
          <w:lang w:eastAsia="zh-CN"/>
        </w:rPr>
        <w:t>，让办事群众最多跑一次</w:t>
      </w:r>
      <w:r>
        <w:rPr>
          <w:rFonts w:hint="eastAsia" w:ascii="仿宋_GB2312" w:hAnsi="仿宋_GB2312" w:eastAsia="仿宋_GB2312" w:cs="仿宋_GB2312"/>
          <w:sz w:val="32"/>
          <w:szCs w:val="32"/>
          <w:highlight w:val="none"/>
        </w:rPr>
        <w:t>。</w:t>
      </w:r>
    </w:p>
    <w:p>
      <w:pPr>
        <w:keepNext w:val="0"/>
        <w:keepLines w:val="0"/>
        <w:pageBreakBefore w:val="0"/>
        <w:numPr>
          <w:ilvl w:val="0"/>
          <w:numId w:val="4"/>
        </w:numPr>
        <w:kinsoku/>
        <w:wordWrap/>
        <w:overflowPunct/>
        <w:topLinePunct w:val="0"/>
        <w:autoSpaceDE/>
        <w:autoSpaceDN/>
        <w:bidi w:val="0"/>
        <w:snapToGrid/>
        <w:spacing w:beforeAutospacing="0" w:afterAutospacing="0" w:line="360" w:lineRule="auto"/>
        <w:ind w:left="0" w:leftChars="0" w:right="0" w:rightChars="0" w:firstLine="642" w:firstLineChars="20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color w:val="auto"/>
          <w:kern w:val="0"/>
          <w:sz w:val="32"/>
          <w:szCs w:val="32"/>
          <w:lang w:val="en-US" w:eastAsia="zh-CN" w:bidi="ar-SA"/>
        </w:rPr>
        <w:t>公开信息，接受监督</w:t>
      </w:r>
    </w:p>
    <w:p>
      <w:pPr>
        <w:keepNext w:val="0"/>
        <w:keepLines w:val="0"/>
        <w:pageBreakBefore w:val="0"/>
        <w:numPr>
          <w:ilvl w:val="0"/>
          <w:numId w:val="0"/>
        </w:numPr>
        <w:kinsoku/>
        <w:wordWrap/>
        <w:overflowPunct/>
        <w:topLinePunct w:val="0"/>
        <w:autoSpaceDE/>
        <w:autoSpaceDN/>
        <w:bidi w:val="0"/>
        <w:snapToGrid/>
        <w:spacing w:beforeAutospacing="0" w:afterAutospacing="0" w:line="360" w:lineRule="auto"/>
        <w:ind w:right="0" w:righ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县</w:t>
      </w:r>
      <w:r>
        <w:rPr>
          <w:rFonts w:hint="eastAsia" w:ascii="仿宋_GB2312" w:hAnsi="仿宋_GB2312" w:eastAsia="仿宋_GB2312" w:cs="仿宋_GB2312"/>
          <w:sz w:val="32"/>
          <w:szCs w:val="32"/>
          <w:lang w:eastAsia="zh-CN"/>
        </w:rPr>
        <w:t>农业机械综合服务</w:t>
      </w:r>
      <w:r>
        <w:rPr>
          <w:rFonts w:hint="eastAsia" w:ascii="仿宋_GB2312" w:hAnsi="仿宋_GB2312" w:eastAsia="仿宋_GB2312" w:cs="仿宋_GB2312"/>
          <w:kern w:val="0"/>
          <w:sz w:val="32"/>
          <w:szCs w:val="32"/>
          <w:lang w:eastAsia="zh-CN"/>
        </w:rPr>
        <w:t>中心</w:t>
      </w:r>
      <w:r>
        <w:rPr>
          <w:rFonts w:hint="eastAsia" w:ascii="仿宋_GB2312" w:hAnsi="仿宋_GB2312" w:eastAsia="仿宋_GB2312" w:cs="仿宋_GB2312"/>
          <w:kern w:val="0"/>
          <w:sz w:val="32"/>
          <w:szCs w:val="32"/>
        </w:rPr>
        <w:t>及时通过广播、电视、报纸、网络等形式，将</w:t>
      </w:r>
      <w:r>
        <w:rPr>
          <w:rFonts w:hint="eastAsia" w:ascii="仿宋_GB2312" w:hAnsi="仿宋_GB2312" w:eastAsia="仿宋_GB2312" w:cs="仿宋_GB2312"/>
          <w:sz w:val="32"/>
          <w:szCs w:val="32"/>
          <w:lang w:eastAsia="zh-CN"/>
        </w:rPr>
        <w:t>农业机械</w:t>
      </w:r>
      <w:r>
        <w:rPr>
          <w:rFonts w:hint="eastAsia" w:ascii="仿宋_GB2312" w:hAnsi="仿宋_GB2312" w:eastAsia="仿宋_GB2312" w:cs="仿宋_GB2312"/>
          <w:kern w:val="0"/>
          <w:sz w:val="32"/>
          <w:szCs w:val="32"/>
        </w:rPr>
        <w:t>购置补贴政策信息公开，政策宣传到户到人，</w:t>
      </w:r>
      <w:r>
        <w:rPr>
          <w:rFonts w:hint="eastAsia" w:ascii="仿宋_GB2312" w:hAnsi="仿宋_GB2312" w:eastAsia="仿宋_GB2312" w:cs="仿宋_GB2312"/>
          <w:sz w:val="32"/>
          <w:szCs w:val="32"/>
        </w:rPr>
        <w:t>使国家</w:t>
      </w:r>
      <w:r>
        <w:rPr>
          <w:rFonts w:hint="eastAsia" w:ascii="仿宋_GB2312" w:hAnsi="仿宋_GB2312" w:eastAsia="仿宋_GB2312" w:cs="仿宋_GB2312"/>
          <w:sz w:val="32"/>
          <w:szCs w:val="32"/>
          <w:lang w:eastAsia="zh-CN"/>
        </w:rPr>
        <w:t>农业机械购置</w:t>
      </w:r>
      <w:r>
        <w:rPr>
          <w:rFonts w:hint="eastAsia" w:ascii="仿宋_GB2312" w:hAnsi="仿宋_GB2312" w:eastAsia="仿宋_GB2312" w:cs="仿宋_GB2312"/>
          <w:sz w:val="32"/>
          <w:szCs w:val="32"/>
        </w:rPr>
        <w:t>补贴政策家喻户晓，购机程序和相关政策要公开透明。同时，要做好购机补贴政策的操作流程及政策咨询工作，向农民群众详细解答国家</w:t>
      </w:r>
      <w:r>
        <w:rPr>
          <w:rFonts w:hint="eastAsia" w:ascii="仿宋_GB2312" w:hAnsi="仿宋_GB2312" w:eastAsia="仿宋_GB2312" w:cs="仿宋_GB2312"/>
          <w:sz w:val="32"/>
          <w:szCs w:val="32"/>
          <w:lang w:eastAsia="zh-CN"/>
        </w:rPr>
        <w:t>农业机械</w:t>
      </w:r>
      <w:r>
        <w:rPr>
          <w:rFonts w:hint="eastAsia" w:ascii="仿宋_GB2312" w:hAnsi="仿宋_GB2312" w:eastAsia="仿宋_GB2312" w:cs="仿宋_GB2312"/>
          <w:sz w:val="32"/>
          <w:szCs w:val="32"/>
        </w:rPr>
        <w:t>购置补贴政策，积极调动农民的购机热情，</w:t>
      </w:r>
      <w:r>
        <w:rPr>
          <w:rFonts w:hint="eastAsia" w:ascii="仿宋_GB2312" w:hAnsi="仿宋_GB2312" w:eastAsia="仿宋_GB2312" w:cs="仿宋_GB2312"/>
          <w:kern w:val="0"/>
          <w:sz w:val="32"/>
          <w:szCs w:val="32"/>
        </w:rPr>
        <w:t>充分尊重农民选择权，不得强行向购机农民推荐产品，</w:t>
      </w:r>
      <w:r>
        <w:rPr>
          <w:rFonts w:hint="eastAsia" w:ascii="仿宋_GB2312" w:hAnsi="仿宋_GB2312" w:eastAsia="仿宋_GB2312" w:cs="仿宋_GB2312"/>
          <w:sz w:val="32"/>
          <w:szCs w:val="32"/>
        </w:rPr>
        <w:t>确保全县</w:t>
      </w:r>
      <w:r>
        <w:rPr>
          <w:rFonts w:hint="eastAsia" w:ascii="仿宋_GB2312" w:hAnsi="仿宋_GB2312" w:eastAsia="仿宋_GB2312" w:cs="仿宋_GB2312"/>
          <w:sz w:val="32"/>
          <w:szCs w:val="32"/>
          <w:lang w:eastAsia="zh-CN"/>
        </w:rPr>
        <w:t>农业机械</w:t>
      </w:r>
      <w:r>
        <w:rPr>
          <w:rFonts w:hint="eastAsia" w:ascii="仿宋_GB2312" w:hAnsi="仿宋_GB2312" w:eastAsia="仿宋_GB2312" w:cs="仿宋_GB2312"/>
          <w:sz w:val="32"/>
          <w:szCs w:val="32"/>
        </w:rPr>
        <w:t>购置补贴政策的顺利实施。</w:t>
      </w:r>
      <w:r>
        <w:rPr>
          <w:rFonts w:hint="eastAsia" w:ascii="仿宋_GB2312" w:hAnsi="仿宋_GB2312" w:eastAsia="仿宋_GB2312" w:cs="仿宋_GB2312"/>
          <w:kern w:val="0"/>
          <w:sz w:val="32"/>
          <w:szCs w:val="32"/>
        </w:rPr>
        <w:t>要及时公布资金执行进度以及购机户的购买机型、生产厂家、经销商、销售价格、补贴额度、姓名住址（不涉及个人隐私部分）等信息。</w:t>
      </w:r>
    </w:p>
    <w:p>
      <w:pPr>
        <w:keepNext w:val="0"/>
        <w:keepLines w:val="0"/>
        <w:pageBreakBefore w:val="0"/>
        <w:numPr>
          <w:ilvl w:val="0"/>
          <w:numId w:val="4"/>
        </w:numPr>
        <w:kinsoku/>
        <w:wordWrap/>
        <w:overflowPunct/>
        <w:topLinePunct w:val="0"/>
        <w:autoSpaceDE/>
        <w:autoSpaceDN/>
        <w:bidi w:val="0"/>
        <w:snapToGrid/>
        <w:spacing w:beforeAutospacing="0" w:afterAutospacing="0" w:line="360" w:lineRule="auto"/>
        <w:ind w:left="0" w:leftChars="0" w:right="0" w:rightChars="0" w:firstLine="642"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auto"/>
          <w:kern w:val="0"/>
          <w:sz w:val="32"/>
          <w:szCs w:val="32"/>
          <w:lang w:val="en-US" w:eastAsia="zh-CN" w:bidi="ar-SA"/>
        </w:rPr>
        <w:t>加强监管、严惩违规</w:t>
      </w:r>
    </w:p>
    <w:p>
      <w:pPr>
        <w:keepNext w:val="0"/>
        <w:keepLines w:val="0"/>
        <w:pageBreakBefore w:val="0"/>
        <w:numPr>
          <w:ilvl w:val="0"/>
          <w:numId w:val="0"/>
        </w:numPr>
        <w:kinsoku/>
        <w:wordWrap/>
        <w:overflowPunct/>
        <w:topLinePunct w:val="0"/>
        <w:autoSpaceDE/>
        <w:autoSpaceDN/>
        <w:bidi w:val="0"/>
        <w:snapToGrid/>
        <w:spacing w:beforeAutospacing="0" w:afterAutospacing="0" w:line="360" w:lineRule="auto"/>
        <w:ind w:right="0" w:righ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农业机械综合服务中心</w:t>
      </w:r>
      <w:r>
        <w:rPr>
          <w:rFonts w:hint="eastAsia" w:ascii="仿宋_GB2312" w:hAnsi="仿宋_GB2312" w:eastAsia="仿宋_GB2312" w:cs="仿宋_GB2312"/>
          <w:sz w:val="32"/>
          <w:szCs w:val="32"/>
        </w:rPr>
        <w:t>加强监督检查，</w:t>
      </w:r>
      <w:r>
        <w:rPr>
          <w:rFonts w:hint="eastAsia" w:ascii="仿宋_GB2312" w:hAnsi="仿宋_GB2312" w:eastAsia="仿宋_GB2312" w:cs="仿宋_GB2312"/>
          <w:sz w:val="32"/>
          <w:szCs w:val="32"/>
          <w:highlight w:val="none"/>
        </w:rPr>
        <w:t>重点加强对大中型机具的核验、补贴额度畸高、零元购机、虚开发票和单人多台套、短期内大批量、区域适应性差的机具等异常申请补贴情形的监管，异常情况及时向县级</w:t>
      </w:r>
      <w:r>
        <w:rPr>
          <w:rFonts w:hint="eastAsia" w:ascii="仿宋_GB2312" w:hAnsi="仿宋_GB2312" w:eastAsia="仿宋_GB2312" w:cs="仿宋_GB2312"/>
          <w:sz w:val="32"/>
          <w:szCs w:val="32"/>
          <w:lang w:eastAsia="zh-CN"/>
        </w:rPr>
        <w:t>农业机械</w:t>
      </w:r>
      <w:r>
        <w:rPr>
          <w:rFonts w:hint="eastAsia" w:ascii="仿宋_GB2312" w:hAnsi="仿宋_GB2312" w:eastAsia="仿宋_GB2312" w:cs="仿宋_GB2312"/>
          <w:sz w:val="32"/>
          <w:szCs w:val="32"/>
          <w:highlight w:val="none"/>
        </w:rPr>
        <w:t>购置补贴领导小组和州</w:t>
      </w:r>
      <w:r>
        <w:rPr>
          <w:rFonts w:hint="eastAsia" w:ascii="仿宋_GB2312" w:hAnsi="仿宋_GB2312" w:eastAsia="仿宋_GB2312" w:cs="仿宋_GB2312"/>
          <w:sz w:val="32"/>
          <w:szCs w:val="32"/>
          <w:highlight w:val="none"/>
          <w:lang w:eastAsia="zh-CN"/>
        </w:rPr>
        <w:t>农业机械</w:t>
      </w:r>
      <w:r>
        <w:rPr>
          <w:rFonts w:hint="eastAsia" w:ascii="仿宋_GB2312" w:hAnsi="仿宋_GB2312" w:eastAsia="仿宋_GB2312" w:cs="仿宋_GB2312"/>
          <w:sz w:val="32"/>
          <w:szCs w:val="32"/>
          <w:highlight w:val="none"/>
        </w:rPr>
        <w:t>化管理部门反映</w:t>
      </w:r>
      <w:r>
        <w:rPr>
          <w:rFonts w:hint="eastAsia" w:ascii="仿宋_GB2312" w:hAnsi="仿宋_GB2312" w:eastAsia="仿宋_GB2312" w:cs="仿宋_GB2312"/>
          <w:sz w:val="32"/>
          <w:szCs w:val="32"/>
          <w:highlight w:val="none"/>
          <w:lang w:eastAsia="zh-CN"/>
        </w:rPr>
        <w:t>依法依规处理。</w:t>
      </w:r>
      <w:r>
        <w:rPr>
          <w:rFonts w:hint="eastAsia" w:ascii="仿宋_GB2312" w:hAnsi="仿宋_GB2312" w:eastAsia="仿宋_GB2312" w:cs="仿宋_GB2312"/>
          <w:sz w:val="32"/>
          <w:szCs w:val="32"/>
          <w:lang w:eastAsia="zh-CN"/>
        </w:rPr>
        <w:t>要积极</w:t>
      </w:r>
      <w:r>
        <w:rPr>
          <w:rFonts w:hint="eastAsia" w:ascii="仿宋_GB2312" w:hAnsi="仿宋_GB2312" w:eastAsia="仿宋_GB2312" w:cs="仿宋_GB2312"/>
          <w:sz w:val="32"/>
          <w:szCs w:val="32"/>
        </w:rPr>
        <w:t>受理</w:t>
      </w:r>
      <w:r>
        <w:rPr>
          <w:rFonts w:hint="eastAsia" w:ascii="仿宋_GB2312" w:hAnsi="仿宋_GB2312" w:eastAsia="仿宋_GB2312" w:cs="仿宋_GB2312"/>
          <w:sz w:val="32"/>
          <w:szCs w:val="32"/>
          <w:highlight w:val="none"/>
        </w:rPr>
        <w:t>农民投诉，对投诉举报的问题和线索，做到凡报必查、一查到底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切实做好补贴产品的质量跟踪工作，确保购机农民群众利益不受侵害，确保补贴政策不折不扣地落实到位</w:t>
      </w:r>
      <w:r>
        <w:rPr>
          <w:rFonts w:hint="eastAsia" w:ascii="仿宋_GB2312" w:hAnsi="仿宋_GB2312" w:eastAsia="仿宋_GB2312" w:cs="仿宋_GB2312"/>
          <w:sz w:val="32"/>
          <w:szCs w:val="32"/>
          <w:lang w:eastAsia="zh-CN"/>
        </w:rPr>
        <w:t>。严格按照有关规定兑付资金，对虚报冒领、违规享受的，依法依规采取</w:t>
      </w:r>
      <w:r>
        <w:rPr>
          <w:rFonts w:hint="eastAsia" w:ascii="仿宋_GB2312" w:hAnsi="仿宋_GB2312" w:eastAsia="仿宋_GB2312" w:cs="仿宋_GB2312"/>
          <w:sz w:val="32"/>
          <w:szCs w:val="32"/>
          <w:highlight w:val="none"/>
        </w:rPr>
        <w:t>取消补贴资格</w:t>
      </w:r>
      <w:r>
        <w:rPr>
          <w:rFonts w:hint="eastAsia" w:ascii="仿宋_GB2312" w:hAnsi="仿宋_GB2312" w:eastAsia="仿宋_GB2312" w:cs="仿宋_GB2312"/>
          <w:sz w:val="32"/>
          <w:szCs w:val="32"/>
          <w:highlight w:val="none"/>
          <w:lang w:eastAsia="zh-CN"/>
        </w:rPr>
        <w:t>、列入失信范围等措施严肃处理。</w:t>
      </w:r>
    </w:p>
    <w:p>
      <w:pPr>
        <w:keepNext w:val="0"/>
        <w:keepLines w:val="0"/>
        <w:pageBreakBefore w:val="0"/>
        <w:numPr>
          <w:ilvl w:val="0"/>
          <w:numId w:val="0"/>
        </w:numPr>
        <w:kinsoku/>
        <w:wordWrap/>
        <w:overflowPunct/>
        <w:topLinePunct w:val="0"/>
        <w:autoSpaceDE/>
        <w:autoSpaceDN/>
        <w:bidi w:val="0"/>
        <w:snapToGrid/>
        <w:spacing w:beforeAutospacing="0" w:afterAutospacing="0" w:line="360" w:lineRule="auto"/>
        <w:ind w:right="0" w:righ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附件：东乡县农机购置补贴机具核验规程</w:t>
      </w:r>
    </w:p>
    <w:sectPr>
      <w:pgSz w:w="11906" w:h="16838"/>
      <w:pgMar w:top="1440" w:right="1486" w:bottom="1440" w:left="1800" w:header="0" w:footer="0"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2AEE6"/>
    <w:multiLevelType w:val="singleLevel"/>
    <w:tmpl w:val="8FF2AEE6"/>
    <w:lvl w:ilvl="0" w:tentative="0">
      <w:start w:val="2"/>
      <w:numFmt w:val="chineseCounting"/>
      <w:suff w:val="nothing"/>
      <w:lvlText w:val="（%1）"/>
      <w:lvlJc w:val="left"/>
      <w:rPr>
        <w:rFonts w:hint="eastAsia" w:ascii="楷体" w:hAnsi="楷体" w:eastAsia="楷体" w:cs="楷体"/>
        <w:b/>
        <w:bCs/>
      </w:rPr>
    </w:lvl>
  </w:abstractNum>
  <w:abstractNum w:abstractNumId="1">
    <w:nsid w:val="9248C848"/>
    <w:multiLevelType w:val="singleLevel"/>
    <w:tmpl w:val="9248C848"/>
    <w:lvl w:ilvl="0" w:tentative="0">
      <w:start w:val="1"/>
      <w:numFmt w:val="decimal"/>
      <w:suff w:val="nothing"/>
      <w:lvlText w:val="%1、"/>
      <w:lvlJc w:val="left"/>
      <w:rPr>
        <w:rFonts w:hint="default" w:ascii="楷体" w:hAnsi="楷体" w:eastAsia="楷体" w:cs="楷体"/>
      </w:rPr>
    </w:lvl>
  </w:abstractNum>
  <w:abstractNum w:abstractNumId="2">
    <w:nsid w:val="C432326E"/>
    <w:multiLevelType w:val="singleLevel"/>
    <w:tmpl w:val="C432326E"/>
    <w:lvl w:ilvl="0" w:tentative="0">
      <w:start w:val="1"/>
      <w:numFmt w:val="decimal"/>
      <w:suff w:val="nothing"/>
      <w:lvlText w:val="（%1）"/>
      <w:lvlJc w:val="left"/>
    </w:lvl>
  </w:abstractNum>
  <w:abstractNum w:abstractNumId="3">
    <w:nsid w:val="F42346F5"/>
    <w:multiLevelType w:val="singleLevel"/>
    <w:tmpl w:val="F42346F5"/>
    <w:lvl w:ilvl="0" w:tentative="0">
      <w:start w:val="2"/>
      <w:numFmt w:val="chineseCounting"/>
      <w:suff w:val="nothing"/>
      <w:lvlText w:val="（%1）"/>
      <w:lvlJc w:val="left"/>
      <w:rPr>
        <w:rFonts w:hint="eastAsia" w:ascii="楷体" w:hAnsi="楷体" w:eastAsia="楷体" w:cs="楷体"/>
        <w:b/>
        <w:bC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87408"/>
    <w:rsid w:val="001D230A"/>
    <w:rsid w:val="004C1992"/>
    <w:rsid w:val="00EE7F62"/>
    <w:rsid w:val="021A6C4F"/>
    <w:rsid w:val="02EC5B72"/>
    <w:rsid w:val="04DB7BB8"/>
    <w:rsid w:val="05665F8E"/>
    <w:rsid w:val="05A73541"/>
    <w:rsid w:val="05FD4502"/>
    <w:rsid w:val="06162397"/>
    <w:rsid w:val="08504104"/>
    <w:rsid w:val="09255C79"/>
    <w:rsid w:val="09FB0C63"/>
    <w:rsid w:val="0C794775"/>
    <w:rsid w:val="0C987408"/>
    <w:rsid w:val="0D5E146A"/>
    <w:rsid w:val="0DC06F54"/>
    <w:rsid w:val="0DC07CC3"/>
    <w:rsid w:val="0DC41C15"/>
    <w:rsid w:val="0DE510AA"/>
    <w:rsid w:val="0E202D71"/>
    <w:rsid w:val="0E763BD4"/>
    <w:rsid w:val="0F225395"/>
    <w:rsid w:val="12342293"/>
    <w:rsid w:val="14C4165C"/>
    <w:rsid w:val="14FC7194"/>
    <w:rsid w:val="15DC55A0"/>
    <w:rsid w:val="15EF359D"/>
    <w:rsid w:val="16073D25"/>
    <w:rsid w:val="18304A4C"/>
    <w:rsid w:val="1A8701A6"/>
    <w:rsid w:val="1ACC4C41"/>
    <w:rsid w:val="1AEE4B5F"/>
    <w:rsid w:val="1B766B5E"/>
    <w:rsid w:val="1C102BE7"/>
    <w:rsid w:val="1C4769FB"/>
    <w:rsid w:val="1D7A6378"/>
    <w:rsid w:val="1E382F71"/>
    <w:rsid w:val="1E3C0417"/>
    <w:rsid w:val="1EDB3C91"/>
    <w:rsid w:val="1F830CA1"/>
    <w:rsid w:val="20191A8A"/>
    <w:rsid w:val="208C744F"/>
    <w:rsid w:val="20D50321"/>
    <w:rsid w:val="22241628"/>
    <w:rsid w:val="22FD02D1"/>
    <w:rsid w:val="23151210"/>
    <w:rsid w:val="23F67736"/>
    <w:rsid w:val="253170AC"/>
    <w:rsid w:val="25C116A8"/>
    <w:rsid w:val="276B6AE2"/>
    <w:rsid w:val="27940425"/>
    <w:rsid w:val="27F63975"/>
    <w:rsid w:val="298842C9"/>
    <w:rsid w:val="29B0593A"/>
    <w:rsid w:val="2A5845E4"/>
    <w:rsid w:val="2B1370E2"/>
    <w:rsid w:val="2B1D2C12"/>
    <w:rsid w:val="2BC32FBC"/>
    <w:rsid w:val="2CDC25C4"/>
    <w:rsid w:val="2DF3EED3"/>
    <w:rsid w:val="2EF463C2"/>
    <w:rsid w:val="2F7F19F6"/>
    <w:rsid w:val="2F834638"/>
    <w:rsid w:val="304A558A"/>
    <w:rsid w:val="337622E2"/>
    <w:rsid w:val="34613CA7"/>
    <w:rsid w:val="34801E38"/>
    <w:rsid w:val="35921DC9"/>
    <w:rsid w:val="36537736"/>
    <w:rsid w:val="37DF59CF"/>
    <w:rsid w:val="3931617D"/>
    <w:rsid w:val="39C72A40"/>
    <w:rsid w:val="3B3D7BF2"/>
    <w:rsid w:val="3B786C5A"/>
    <w:rsid w:val="3D384BBE"/>
    <w:rsid w:val="3F4E6EBB"/>
    <w:rsid w:val="3FA77260"/>
    <w:rsid w:val="3FFE1FD4"/>
    <w:rsid w:val="42B66C58"/>
    <w:rsid w:val="42EB3BFE"/>
    <w:rsid w:val="46D14D75"/>
    <w:rsid w:val="479F5436"/>
    <w:rsid w:val="488F5DDB"/>
    <w:rsid w:val="48CD4FC8"/>
    <w:rsid w:val="4A4265B9"/>
    <w:rsid w:val="4A5F21DC"/>
    <w:rsid w:val="4AD85D27"/>
    <w:rsid w:val="4AE608AE"/>
    <w:rsid w:val="4AEE145D"/>
    <w:rsid w:val="4B574FBE"/>
    <w:rsid w:val="4C7438BC"/>
    <w:rsid w:val="4CBB061D"/>
    <w:rsid w:val="4CFE3416"/>
    <w:rsid w:val="4E485C1C"/>
    <w:rsid w:val="4ED3172F"/>
    <w:rsid w:val="500D13E9"/>
    <w:rsid w:val="51090101"/>
    <w:rsid w:val="51295CEE"/>
    <w:rsid w:val="524254E5"/>
    <w:rsid w:val="540B5994"/>
    <w:rsid w:val="554B03F8"/>
    <w:rsid w:val="568D0DCB"/>
    <w:rsid w:val="57312C2A"/>
    <w:rsid w:val="577D061A"/>
    <w:rsid w:val="58473453"/>
    <w:rsid w:val="58E86A5C"/>
    <w:rsid w:val="59162E41"/>
    <w:rsid w:val="599869FB"/>
    <w:rsid w:val="5B481597"/>
    <w:rsid w:val="5C191D62"/>
    <w:rsid w:val="5CE37775"/>
    <w:rsid w:val="5D6958CF"/>
    <w:rsid w:val="5E0553B4"/>
    <w:rsid w:val="5E6D00FB"/>
    <w:rsid w:val="5FA70A9A"/>
    <w:rsid w:val="5FA96FD5"/>
    <w:rsid w:val="5FC73F8F"/>
    <w:rsid w:val="5FD229B4"/>
    <w:rsid w:val="5FD63142"/>
    <w:rsid w:val="60E718E6"/>
    <w:rsid w:val="60FE6927"/>
    <w:rsid w:val="61873CE1"/>
    <w:rsid w:val="6196683E"/>
    <w:rsid w:val="62644165"/>
    <w:rsid w:val="62E66F6F"/>
    <w:rsid w:val="63EF5B62"/>
    <w:rsid w:val="652055D1"/>
    <w:rsid w:val="65B40938"/>
    <w:rsid w:val="65C55EFD"/>
    <w:rsid w:val="67242901"/>
    <w:rsid w:val="67BB4BCD"/>
    <w:rsid w:val="67FF4D7E"/>
    <w:rsid w:val="6AB04ECF"/>
    <w:rsid w:val="6B565CC9"/>
    <w:rsid w:val="6C325458"/>
    <w:rsid w:val="6C6C4D20"/>
    <w:rsid w:val="6CC573EB"/>
    <w:rsid w:val="6D3B706F"/>
    <w:rsid w:val="6D3D576C"/>
    <w:rsid w:val="6D426036"/>
    <w:rsid w:val="6DA053EB"/>
    <w:rsid w:val="709B4F64"/>
    <w:rsid w:val="71120EF2"/>
    <w:rsid w:val="72B34A3E"/>
    <w:rsid w:val="74BE6E43"/>
    <w:rsid w:val="74F6D822"/>
    <w:rsid w:val="761928B4"/>
    <w:rsid w:val="771031E8"/>
    <w:rsid w:val="779E5A45"/>
    <w:rsid w:val="79683F71"/>
    <w:rsid w:val="79A8706A"/>
    <w:rsid w:val="7AF857E5"/>
    <w:rsid w:val="7BA743E8"/>
    <w:rsid w:val="7CE316B5"/>
    <w:rsid w:val="7DE151EA"/>
    <w:rsid w:val="7E772EE7"/>
    <w:rsid w:val="7E9957F7"/>
    <w:rsid w:val="7F047206"/>
    <w:rsid w:val="7F2A27F9"/>
    <w:rsid w:val="BFCAD057"/>
    <w:rsid w:val="F8F78E36"/>
    <w:rsid w:val="FF79B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link w:val="8"/>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Char Char Char"/>
    <w:basedOn w:val="1"/>
    <w:link w:val="7"/>
    <w:qFormat/>
    <w:uiPriority w:val="0"/>
    <w:pPr>
      <w:widowControl/>
      <w:spacing w:after="160" w:afterLines="0" w:line="240" w:lineRule="exact"/>
      <w:ind w:left="0"/>
      <w:jc w:val="left"/>
      <w:textAlignment w:val="auto"/>
    </w:pPr>
  </w:style>
  <w:style w:type="character" w:styleId="9">
    <w:name w:val="Strong"/>
    <w:basedOn w:val="7"/>
    <w:qFormat/>
    <w:uiPriority w:val="0"/>
    <w:rPr>
      <w:b/>
      <w:bCs/>
    </w:rPr>
  </w:style>
  <w:style w:type="paragraph" w:customStyle="1" w:styleId="10">
    <w:name w:val="Body Text Indent 21"/>
    <w:basedOn w:val="1"/>
    <w:qFormat/>
    <w:uiPriority w:val="0"/>
    <w:pPr>
      <w:spacing w:after="120" w:afterLines="0" w:line="480" w:lineRule="auto"/>
      <w:ind w:left="420" w:left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2020-12-04T11:19:00Z</dcterms:created>
  <dc:creator>Administrator</dc:creator>
  <cp:lastModifiedBy>kylin</cp:lastModifiedBy>
  <cp:lastPrinted>2022-02-16T15:13:00Z</cp:lastPrinted>
  <dcterms:modified xsi:type="dcterms:W3CDTF">2022-02-22T18:10:25Z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7591B6B104FC4C6C802C63B1F1A098DC</vt:lpwstr>
  </property>
</Properties>
</file>