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z w:val="20"/>
          <w:szCs w:val="20"/>
        </w:rPr>
      </w:pPr>
      <w:r>
        <w:rPr>
          <w:rFonts w:hint="eastAsia" w:ascii="方正小标宋简体" w:hAnsi="方正小标宋简体" w:eastAsia="方正小标宋简体" w:cs="方正小标宋简体"/>
          <w:b w:val="0"/>
          <w:bCs w:val="0"/>
          <w:color w:val="FF0000"/>
          <w:spacing w:val="-6"/>
          <w:w w:val="56"/>
          <w:position w:val="8"/>
          <w:sz w:val="120"/>
          <w:szCs w:val="120"/>
          <w:highlight w:val="none"/>
          <w:lang w:eastAsia="zh-CN"/>
        </w:rPr>
        <w:t>通渭县农业机械服务中心文件</w:t>
      </w:r>
    </w:p>
    <w:p>
      <w:pPr>
        <w:jc w:val="center"/>
        <w:rPr>
          <w:rFonts w:hint="eastAsia" w:ascii="方正小标宋简体" w:eastAsia="方正小标宋简体"/>
          <w:sz w:val="20"/>
          <w:szCs w:val="2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eastAsia="仿宋_GB2312"/>
          <w:sz w:val="32"/>
          <w:szCs w:val="32"/>
          <w:u w:val="thick" w:color="FF0000"/>
          <w:lang w:val="en-US" w:eastAsia="zh-CN"/>
        </w:rPr>
      </w:pPr>
      <w:r>
        <w:rPr>
          <w:rFonts w:hint="eastAsia" w:ascii="仿宋_GB2312" w:eastAsia="仿宋_GB2312"/>
          <w:sz w:val="32"/>
          <w:szCs w:val="32"/>
          <w:u w:val="thick" w:color="FF0000"/>
          <w:lang w:val="en-US" w:eastAsia="zh-CN"/>
        </w:rPr>
        <w:t xml:space="preserve">                 </w:t>
      </w:r>
      <w:r>
        <w:rPr>
          <w:rFonts w:hint="eastAsia" w:ascii="仿宋_GB2312" w:eastAsia="仿宋_GB2312"/>
          <w:position w:val="12"/>
          <w:sz w:val="32"/>
          <w:szCs w:val="32"/>
          <w:u w:val="thick" w:color="FF0000"/>
        </w:rPr>
        <w:t>通农机发〔20</w:t>
      </w:r>
      <w:r>
        <w:rPr>
          <w:rFonts w:hint="eastAsia" w:ascii="仿宋_GB2312" w:eastAsia="仿宋_GB2312"/>
          <w:position w:val="12"/>
          <w:sz w:val="32"/>
          <w:szCs w:val="32"/>
          <w:u w:val="thick" w:color="FF0000"/>
          <w:lang w:val="en-US" w:eastAsia="zh-CN"/>
        </w:rPr>
        <w:t>21</w:t>
      </w:r>
      <w:r>
        <w:rPr>
          <w:rFonts w:hint="eastAsia" w:ascii="仿宋_GB2312" w:eastAsia="仿宋_GB2312"/>
          <w:position w:val="12"/>
          <w:sz w:val="32"/>
          <w:szCs w:val="32"/>
          <w:u w:val="thick" w:color="FF0000"/>
        </w:rPr>
        <w:t>〕</w:t>
      </w:r>
      <w:r>
        <w:rPr>
          <w:rFonts w:hint="eastAsia" w:ascii="仿宋_GB2312" w:eastAsia="仿宋_GB2312"/>
          <w:position w:val="12"/>
          <w:sz w:val="32"/>
          <w:szCs w:val="32"/>
          <w:u w:val="thick" w:color="FF0000"/>
          <w:lang w:val="en-US" w:eastAsia="zh-CN"/>
        </w:rPr>
        <w:t>20</w:t>
      </w:r>
      <w:r>
        <w:rPr>
          <w:rFonts w:hint="eastAsia" w:ascii="仿宋_GB2312" w:eastAsia="仿宋_GB2312"/>
          <w:position w:val="12"/>
          <w:sz w:val="32"/>
          <w:szCs w:val="32"/>
          <w:u w:val="thick" w:color="FF0000"/>
        </w:rPr>
        <w:t>号</w:t>
      </w:r>
      <w:r>
        <w:rPr>
          <w:rFonts w:hint="eastAsia" w:ascii="仿宋_GB2312" w:eastAsia="仿宋_GB2312"/>
          <w:position w:val="12"/>
          <w:sz w:val="32"/>
          <w:szCs w:val="32"/>
          <w:u w:val="thick" w:color="FF0000"/>
          <w:lang w:val="en-US" w:eastAsia="zh-CN"/>
        </w:rPr>
        <w:t xml:space="preserve">    </w:t>
      </w:r>
      <w:r>
        <w:rPr>
          <w:rFonts w:hint="eastAsia" w:ascii="仿宋_GB2312" w:eastAsia="仿宋_GB2312"/>
          <w:sz w:val="32"/>
          <w:szCs w:val="32"/>
          <w:u w:val="thick" w:color="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eastAsia="仿宋_GB2312"/>
          <w:sz w:val="21"/>
          <w:szCs w:val="21"/>
          <w:u w:val="thick" w:color="FF0000"/>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44"/>
          <w:szCs w:val="44"/>
          <w:u w:val="none" w:color="auto"/>
          <w:lang w:val="en-US" w:eastAsia="zh-CN"/>
        </w:rPr>
      </w:pPr>
      <w:r>
        <w:rPr>
          <w:rFonts w:hint="eastAsia" w:ascii="方正小标宋简体" w:hAnsi="方正小标宋简体" w:eastAsia="方正小标宋简体" w:cs="方正小标宋简体"/>
          <w:b w:val="0"/>
          <w:bCs/>
          <w:sz w:val="44"/>
          <w:szCs w:val="44"/>
          <w:u w:val="none" w:color="auto"/>
          <w:lang w:val="en-US" w:eastAsia="zh-CN"/>
        </w:rPr>
        <w:t>通渭县农业机械服务中心</w:t>
      </w: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Cs w:val="44"/>
          <w:lang w:val="en-US" w:eastAsia="zh-CN"/>
        </w:rPr>
      </w:pPr>
      <w:r>
        <w:rPr>
          <w:rFonts w:hint="eastAsia" w:ascii="方正小标宋简体" w:hAnsi="方正小标宋简体" w:eastAsia="方正小标宋简体" w:cs="方正小标宋简体"/>
          <w:b w:val="0"/>
          <w:bCs w:val="0"/>
          <w:szCs w:val="44"/>
          <w:lang w:val="en-US" w:eastAsia="zh-CN"/>
        </w:rPr>
        <w:t>关于印发通渭县农机购置补贴核验制度的</w:t>
      </w: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Cs w:val="44"/>
          <w:lang w:val="en-US" w:eastAsia="zh-CN"/>
        </w:rPr>
      </w:pPr>
      <w:r>
        <w:rPr>
          <w:rFonts w:hint="eastAsia" w:ascii="方正小标宋简体" w:hAnsi="方正小标宋简体" w:eastAsia="方正小标宋简体" w:cs="方正小标宋简体"/>
          <w:b w:val="0"/>
          <w:bCs w:val="0"/>
          <w:szCs w:val="44"/>
          <w:lang w:val="en-US" w:eastAsia="zh-CN"/>
        </w:rPr>
        <w:t>通    知</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各站、校、室：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为规范实施农机购置补贴政策，加强农机购置补贴机具核验管理，规范核验行为，防范管理风险，提高办补效率，进一步便民利民。</w:t>
      </w:r>
      <w:r>
        <w:rPr>
          <w:rFonts w:hint="eastAsia" w:ascii="仿宋_GB2312" w:eastAsia="仿宋_GB2312"/>
          <w:sz w:val="32"/>
          <w:szCs w:val="32"/>
          <w:lang w:eastAsia="zh-CN"/>
        </w:rPr>
        <w:t>现将《通渭县农机购置补贴核验制度》印发你们，请按照各自实际，抓好贯彻落实</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通渭县农业机械服务中心</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napToGrid/>
          <w:color w:val="000000"/>
          <w:sz w:val="32"/>
          <w:szCs w:val="32"/>
          <w:u w:val="none"/>
          <w:shd w:val="clear" w:color="auto" w:fill="FFFFFF"/>
          <w:lang w:val="en-US" w:eastAsia="zh-CN"/>
        </w:rPr>
      </w:pPr>
      <w:r>
        <w:rPr>
          <w:rFonts w:hint="eastAsia" w:ascii="仿宋_GB2312" w:hAnsi="仿宋_GB2312" w:eastAsia="仿宋_GB2312" w:cs="仿宋_GB2312"/>
          <w:sz w:val="32"/>
          <w:szCs w:val="32"/>
          <w:lang w:val="en-US" w:eastAsia="zh-CN"/>
        </w:rPr>
        <w:t>2021年12</w:t>
      </w:r>
      <w:bookmarkStart w:id="0" w:name="_GoBack"/>
      <w:bookmarkEnd w:id="0"/>
      <w:r>
        <w:rPr>
          <w:rFonts w:hint="eastAsia" w:ascii="仿宋_GB2312" w:hAnsi="仿宋_GB2312" w:eastAsia="仿宋_GB2312" w:cs="仿宋_GB2312"/>
          <w:sz w:val="32"/>
          <w:szCs w:val="32"/>
          <w:lang w:val="en-US" w:eastAsia="zh-CN"/>
        </w:rPr>
        <w:t>月10日</w:t>
      </w:r>
      <w:r>
        <w:rPr>
          <w:rFonts w:hint="eastAsia" w:ascii="仿宋_GB2312" w:hAnsi="仿宋_GB2312" w:eastAsia="仿宋_GB2312" w:cs="仿宋_GB2312"/>
          <w:sz w:val="32"/>
          <w:szCs w:val="32"/>
        </w:rPr>
        <w:t> </w:t>
      </w:r>
      <w:r>
        <w:rPr>
          <w:rFonts w:hint="eastAsia" w:ascii="仿宋" w:hAnsi="仿宋" w:eastAsia="仿宋" w:cs="仿宋"/>
          <w:snapToGrid/>
          <w:color w:val="000000"/>
          <w:sz w:val="32"/>
          <w:szCs w:val="32"/>
          <w:u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lang w:eastAsia="zh-CN"/>
        </w:rPr>
        <w:sectPr>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通渭</w:t>
      </w:r>
      <w:r>
        <w:rPr>
          <w:rFonts w:hint="eastAsia" w:ascii="方正小标宋简体" w:eastAsia="方正小标宋简体"/>
          <w:sz w:val="44"/>
          <w:szCs w:val="44"/>
        </w:rPr>
        <w:t>县农机购置补贴机具核验制度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为规范实施农机购置补贴政策，加强农机购置补贴机具核验管理，规范核验行为，防范管理风险，提高办补效率，进一步便民利民。根据《甘肃省2021—2023年农机购置补贴实施方案》</w:t>
      </w:r>
    </w:p>
    <w:p>
      <w:pPr>
        <w:rPr>
          <w:rFonts w:hint="eastAsia" w:ascii="仿宋_GB2312" w:eastAsia="仿宋_GB2312"/>
          <w:sz w:val="32"/>
          <w:szCs w:val="32"/>
        </w:rPr>
      </w:pPr>
      <w:r>
        <w:rPr>
          <w:rFonts w:hint="eastAsia" w:ascii="仿宋_GB2312" w:eastAsia="仿宋_GB2312"/>
          <w:sz w:val="32"/>
          <w:szCs w:val="32"/>
        </w:rPr>
        <w:t>规定，</w:t>
      </w:r>
      <w:r>
        <w:rPr>
          <w:rFonts w:hint="eastAsia" w:ascii="仿宋_GB2312" w:eastAsia="仿宋_GB2312"/>
          <w:sz w:val="32"/>
          <w:szCs w:val="32"/>
          <w:lang w:eastAsia="zh-CN"/>
        </w:rPr>
        <w:t>结合我县实际，</w:t>
      </w:r>
      <w:r>
        <w:rPr>
          <w:rFonts w:hint="eastAsia" w:ascii="仿宋_GB2312" w:eastAsia="仿宋_GB2312"/>
          <w:sz w:val="32"/>
          <w:szCs w:val="32"/>
        </w:rPr>
        <w:t>制定</w:t>
      </w:r>
      <w:r>
        <w:rPr>
          <w:rFonts w:hint="eastAsia" w:ascii="仿宋_GB2312" w:eastAsia="仿宋_GB2312"/>
          <w:sz w:val="32"/>
          <w:szCs w:val="32"/>
          <w:lang w:eastAsia="zh-CN"/>
        </w:rPr>
        <w:t>我</w:t>
      </w:r>
      <w:r>
        <w:rPr>
          <w:rFonts w:hint="eastAsia" w:ascii="仿宋_GB2312" w:eastAsia="仿宋_GB2312"/>
          <w:sz w:val="32"/>
          <w:szCs w:val="32"/>
        </w:rPr>
        <w:t>县农机购置补贴核验制度。</w:t>
      </w:r>
    </w:p>
    <w:p>
      <w:pPr>
        <w:ind w:firstLine="640" w:firstLineChars="200"/>
        <w:rPr>
          <w:rFonts w:hint="eastAsia" w:ascii="黑体" w:hAnsi="黑体" w:eastAsia="黑体"/>
          <w:sz w:val="32"/>
          <w:szCs w:val="32"/>
        </w:rPr>
      </w:pPr>
      <w:r>
        <w:rPr>
          <w:rFonts w:hint="eastAsia" w:ascii="黑体" w:hAnsi="黑体" w:eastAsia="黑体"/>
          <w:sz w:val="32"/>
          <w:szCs w:val="32"/>
        </w:rPr>
        <w:t>一、核验责任主体</w:t>
      </w:r>
    </w:p>
    <w:p>
      <w:pPr>
        <w:ind w:firstLine="640" w:firstLineChars="200"/>
        <w:rPr>
          <w:rFonts w:hint="eastAsia"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农业机械服务中心</w:t>
      </w:r>
      <w:r>
        <w:rPr>
          <w:rFonts w:hint="eastAsia" w:ascii="仿宋_GB2312" w:eastAsia="仿宋_GB2312"/>
          <w:sz w:val="32"/>
          <w:szCs w:val="32"/>
        </w:rPr>
        <w:t>为</w:t>
      </w:r>
      <w:r>
        <w:rPr>
          <w:rFonts w:hint="eastAsia" w:ascii="仿宋_GB2312" w:eastAsia="仿宋_GB2312"/>
          <w:sz w:val="32"/>
          <w:szCs w:val="32"/>
          <w:lang w:eastAsia="zh-CN"/>
        </w:rPr>
        <w:t>县级农机化主管部门，是</w:t>
      </w:r>
      <w:r>
        <w:rPr>
          <w:rFonts w:hint="eastAsia" w:ascii="仿宋_GB2312" w:eastAsia="仿宋_GB2312"/>
          <w:sz w:val="32"/>
          <w:szCs w:val="32"/>
        </w:rPr>
        <w:t>农机购置补贴机具核验的责任主体。县</w:t>
      </w:r>
      <w:r>
        <w:rPr>
          <w:rFonts w:hint="eastAsia" w:ascii="仿宋_GB2312" w:eastAsia="仿宋_GB2312"/>
          <w:sz w:val="32"/>
          <w:szCs w:val="32"/>
          <w:lang w:eastAsia="zh-CN"/>
        </w:rPr>
        <w:t>农业机械服务中心</w:t>
      </w:r>
      <w:r>
        <w:rPr>
          <w:rFonts w:hint="eastAsia" w:ascii="仿宋_GB2312" w:eastAsia="仿宋_GB2312"/>
          <w:sz w:val="32"/>
          <w:szCs w:val="32"/>
        </w:rPr>
        <w:t>可以委托县级农机化服务、推广等部门及乡镇农机（农业）等服务机构承担实施。机具核验实行首验负责制，谁核验谁负责。</w:t>
      </w:r>
    </w:p>
    <w:p>
      <w:pPr>
        <w:ind w:firstLine="640" w:firstLineChars="200"/>
        <w:rPr>
          <w:rFonts w:hint="eastAsia" w:ascii="黑体" w:hAnsi="黑体" w:eastAsia="黑体"/>
          <w:sz w:val="32"/>
          <w:szCs w:val="32"/>
        </w:rPr>
      </w:pPr>
      <w:r>
        <w:rPr>
          <w:rFonts w:hint="eastAsia" w:ascii="黑体" w:hAnsi="黑体" w:eastAsia="黑体"/>
          <w:sz w:val="32"/>
          <w:szCs w:val="32"/>
        </w:rPr>
        <w:t>二、核验内容</w:t>
      </w:r>
    </w:p>
    <w:p>
      <w:pPr>
        <w:ind w:firstLine="640" w:firstLineChars="200"/>
        <w:rPr>
          <w:rFonts w:hint="eastAsia" w:ascii="仿宋_GB2312" w:eastAsia="仿宋_GB2312"/>
          <w:sz w:val="32"/>
          <w:szCs w:val="32"/>
        </w:rPr>
      </w:pPr>
      <w:r>
        <w:rPr>
          <w:rFonts w:hint="eastAsia" w:ascii="仿宋_GB2312" w:eastAsia="仿宋_GB2312"/>
          <w:sz w:val="32"/>
          <w:szCs w:val="32"/>
        </w:rPr>
        <w:t>补贴机具核验是县级农机化主管部门对购机者申报农机购置补贴时提供的相关资料进行形式审核、对机具进行核查的工作。重点核验年度内申请农机购置补贴的农业机械，核验时应“见人、见机、见票”。</w:t>
      </w:r>
    </w:p>
    <w:p>
      <w:pPr>
        <w:ind w:firstLine="643" w:firstLineChars="200"/>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核对购机者个人身份证件或农业生产经营组织营业执照及其法定代表人身份证件等信息；</w:t>
      </w:r>
    </w:p>
    <w:p>
      <w:pPr>
        <w:ind w:firstLine="643" w:firstLineChars="200"/>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ind w:firstLine="643" w:firstLineChars="200"/>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p>
    <w:p>
      <w:pPr>
        <w:ind w:firstLine="640" w:firstLineChars="200"/>
        <w:rPr>
          <w:rFonts w:hint="eastAsia" w:ascii="黑体" w:hAnsi="黑体" w:eastAsia="黑体"/>
          <w:sz w:val="32"/>
          <w:szCs w:val="32"/>
        </w:rPr>
      </w:pPr>
      <w:r>
        <w:rPr>
          <w:rFonts w:hint="eastAsia" w:ascii="黑体" w:hAnsi="黑体" w:eastAsia="黑体"/>
          <w:sz w:val="32"/>
          <w:szCs w:val="32"/>
        </w:rPr>
        <w:t>三、核验程序及要求</w:t>
      </w:r>
    </w:p>
    <w:p>
      <w:pPr>
        <w:ind w:firstLine="643" w:firstLineChars="200"/>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hint="eastAsia"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ind w:firstLine="643" w:firstLineChars="200"/>
        <w:rPr>
          <w:rFonts w:hint="eastAsia"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ind w:firstLine="643" w:firstLineChars="200"/>
        <w:rPr>
          <w:rFonts w:hint="eastAsia" w:ascii="仿宋_GB2312" w:eastAsia="仿宋_GB2312"/>
          <w:sz w:val="32"/>
          <w:szCs w:val="32"/>
        </w:rPr>
      </w:pPr>
      <w:r>
        <w:rPr>
          <w:rFonts w:hint="eastAsia" w:ascii="楷体" w:hAnsi="楷体" w:eastAsia="楷体"/>
          <w:b/>
          <w:sz w:val="32"/>
          <w:szCs w:val="32"/>
        </w:rPr>
        <w:t>（四）核验要求。</w:t>
      </w:r>
      <w:r>
        <w:rPr>
          <w:rFonts w:hint="eastAsia" w:ascii="仿宋_GB2312" w:eastAsia="仿宋_GB2312"/>
          <w:sz w:val="32"/>
          <w:szCs w:val="32"/>
        </w:rPr>
        <w:t>①</w:t>
      </w:r>
      <w:r>
        <w:rPr>
          <w:rFonts w:hint="eastAsia" w:ascii="仿宋_GB2312" w:eastAsia="仿宋_GB2312"/>
          <w:sz w:val="32"/>
          <w:szCs w:val="32"/>
          <w:lang w:eastAsia="zh-CN"/>
        </w:rPr>
        <w:t>经</w:t>
      </w:r>
      <w:r>
        <w:rPr>
          <w:rFonts w:hint="eastAsia" w:ascii="仿宋_GB2312" w:eastAsia="仿宋_GB2312"/>
          <w:sz w:val="32"/>
          <w:szCs w:val="32"/>
        </w:rPr>
        <w:t>县级农机主管部门</w:t>
      </w:r>
      <w:r>
        <w:rPr>
          <w:rFonts w:hint="eastAsia" w:ascii="仿宋_GB2312" w:eastAsia="仿宋_GB2312"/>
          <w:sz w:val="32"/>
          <w:szCs w:val="32"/>
          <w:lang w:eastAsia="zh-CN"/>
        </w:rPr>
        <w:t>会议研究通过，决定：单台机具</w:t>
      </w:r>
      <w:r>
        <w:rPr>
          <w:rFonts w:hint="eastAsia" w:ascii="仿宋_GB2312" w:eastAsia="仿宋_GB2312"/>
          <w:sz w:val="32"/>
          <w:szCs w:val="32"/>
          <w:lang w:val="en-US" w:eastAsia="zh-CN"/>
        </w:rPr>
        <w:t>补贴额在5000元（含本数）以上</w:t>
      </w:r>
      <w:r>
        <w:rPr>
          <w:rFonts w:hint="eastAsia" w:ascii="仿宋_GB2312" w:eastAsia="仿宋_GB2312"/>
          <w:sz w:val="32"/>
          <w:szCs w:val="32"/>
          <w:lang w:eastAsia="zh-CN"/>
        </w:rPr>
        <w:t>为重点机具，以及县农机购置补贴办公室认为风险可控度低的其它机具为重点机具，核验比例要在</w:t>
      </w:r>
      <w:r>
        <w:rPr>
          <w:rFonts w:hint="eastAsia" w:ascii="仿宋_GB2312" w:eastAsia="仿宋_GB2312"/>
          <w:sz w:val="32"/>
          <w:szCs w:val="32"/>
          <w:lang w:val="en-US" w:eastAsia="zh-CN"/>
        </w:rPr>
        <w:t>90%以上；</w:t>
      </w:r>
      <w:r>
        <w:rPr>
          <w:rFonts w:hint="eastAsia" w:ascii="仿宋_GB2312" w:eastAsia="仿宋_GB2312"/>
          <w:sz w:val="32"/>
          <w:szCs w:val="32"/>
          <w:lang w:eastAsia="zh-CN"/>
        </w:rPr>
        <w:t>单台机具</w:t>
      </w:r>
      <w:r>
        <w:rPr>
          <w:rFonts w:hint="eastAsia" w:ascii="仿宋_GB2312" w:eastAsia="仿宋_GB2312"/>
          <w:sz w:val="32"/>
          <w:szCs w:val="32"/>
          <w:lang w:val="en-US" w:eastAsia="zh-CN"/>
        </w:rPr>
        <w:t>补贴额在5000元以下为</w:t>
      </w:r>
      <w:r>
        <w:rPr>
          <w:rFonts w:hint="eastAsia" w:ascii="仿宋_GB2312" w:eastAsia="仿宋_GB2312"/>
          <w:sz w:val="32"/>
          <w:szCs w:val="32"/>
        </w:rPr>
        <w:t>非重点机具</w:t>
      </w:r>
      <w:r>
        <w:rPr>
          <w:rFonts w:hint="eastAsia" w:ascii="仿宋_GB2312" w:eastAsia="仿宋_GB2312"/>
          <w:sz w:val="32"/>
          <w:szCs w:val="32"/>
          <w:lang w:eastAsia="zh-CN"/>
        </w:rPr>
        <w:t>，核验比例要在</w:t>
      </w:r>
      <w:r>
        <w:rPr>
          <w:rFonts w:hint="eastAsia" w:ascii="仿宋_GB2312" w:eastAsia="仿宋_GB2312"/>
          <w:sz w:val="32"/>
          <w:szCs w:val="32"/>
          <w:lang w:val="en-US" w:eastAsia="zh-CN"/>
        </w:rPr>
        <w:t>60%以上</w:t>
      </w:r>
      <w:r>
        <w:rPr>
          <w:rFonts w:hint="eastAsia" w:ascii="仿宋_GB2312" w:eastAsia="仿宋_GB2312"/>
          <w:sz w:val="32"/>
          <w:szCs w:val="32"/>
        </w:rPr>
        <w:t>，对同一购机者购置</w:t>
      </w:r>
      <w:r>
        <w:rPr>
          <w:rFonts w:hint="eastAsia" w:ascii="仿宋_GB2312" w:eastAsia="仿宋_GB2312"/>
          <w:sz w:val="32"/>
          <w:szCs w:val="32"/>
          <w:lang w:val="en-US" w:eastAsia="zh-CN"/>
        </w:rPr>
        <w:t>2</w:t>
      </w:r>
      <w:r>
        <w:rPr>
          <w:rFonts w:hint="eastAsia" w:ascii="仿宋_GB2312" w:eastAsia="仿宋_GB2312"/>
          <w:sz w:val="32"/>
          <w:szCs w:val="32"/>
        </w:rPr>
        <w:t>台以上的全部核验</w:t>
      </w:r>
      <w:r>
        <w:rPr>
          <w:rFonts w:hint="eastAsia" w:ascii="仿宋_GB2312" w:eastAsia="仿宋_GB2312"/>
          <w:sz w:val="32"/>
          <w:szCs w:val="32"/>
          <w:lang w:eastAsia="zh-CN"/>
        </w:rPr>
        <w:t>，</w:t>
      </w:r>
      <w:r>
        <w:rPr>
          <w:rFonts w:hint="eastAsia" w:ascii="仿宋" w:hAnsi="仿宋" w:eastAsia="仿宋" w:cs="仿宋"/>
          <w:sz w:val="32"/>
          <w:szCs w:val="32"/>
        </w:rPr>
        <w:t>重点和非重点机具具体核查数量及核查对象由县农机购置补贴领导小组办公室按核查批次确定。</w:t>
      </w:r>
      <w:r>
        <w:rPr>
          <w:rFonts w:hint="eastAsia" w:ascii="仿宋_GB2312" w:eastAsia="仿宋_GB2312"/>
          <w:sz w:val="32"/>
          <w:szCs w:val="32"/>
        </w:rPr>
        <w:t>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w:t>
      </w:r>
      <w:r>
        <w:rPr>
          <w:rFonts w:hint="eastAsia" w:ascii="仿宋_GB2312" w:eastAsia="仿宋_GB2312"/>
          <w:sz w:val="32"/>
          <w:szCs w:val="32"/>
          <w:lang w:eastAsia="zh-CN"/>
        </w:rPr>
        <w:t>不能打表确认、更</w:t>
      </w:r>
      <w:r>
        <w:rPr>
          <w:rFonts w:hint="eastAsia" w:ascii="仿宋_GB2312" w:eastAsia="仿宋_GB2312"/>
          <w:sz w:val="32"/>
          <w:szCs w:val="32"/>
        </w:rPr>
        <w:t>不</w:t>
      </w:r>
      <w:r>
        <w:rPr>
          <w:rFonts w:hint="eastAsia" w:ascii="仿宋_GB2312" w:eastAsia="仿宋_GB2312"/>
          <w:sz w:val="32"/>
          <w:szCs w:val="32"/>
          <w:lang w:eastAsia="zh-CN"/>
        </w:rPr>
        <w:t>能</w:t>
      </w:r>
      <w:r>
        <w:rPr>
          <w:rFonts w:hint="eastAsia" w:ascii="仿宋_GB2312" w:eastAsia="仿宋_GB2312"/>
          <w:sz w:val="32"/>
          <w:szCs w:val="32"/>
        </w:rPr>
        <w:t>兑付资金。不能因人员力量不足，无交通工具等原因，不核验或少核验，导致监管缺失，加大政策实施风险。</w:t>
      </w:r>
    </w:p>
    <w:p>
      <w:pPr>
        <w:ind w:firstLine="643" w:firstLineChars="200"/>
        <w:rPr>
          <w:rFonts w:hint="eastAsia"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p>
    <w:p>
      <w:pPr>
        <w:ind w:firstLine="643" w:firstLineChars="200"/>
        <w:rPr>
          <w:rFonts w:hint="eastAsia"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对通过复核的补贴申请信息进行为期</w:t>
      </w:r>
      <w:r>
        <w:rPr>
          <w:rFonts w:hint="eastAsia" w:ascii="仿宋_GB2312" w:eastAsia="仿宋_GB2312"/>
          <w:sz w:val="32"/>
          <w:szCs w:val="32"/>
          <w:lang w:val="en-US" w:eastAsia="zh-CN"/>
        </w:rPr>
        <w:t>5个工作日</w:t>
      </w:r>
      <w:r>
        <w:rPr>
          <w:rFonts w:hint="eastAsia" w:ascii="仿宋_GB2312" w:eastAsia="仿宋_GB2312"/>
          <w:sz w:val="32"/>
          <w:szCs w:val="32"/>
        </w:rPr>
        <w:t>的公示，公示无异议后</w:t>
      </w:r>
      <w:r>
        <w:rPr>
          <w:rFonts w:hint="eastAsia" w:ascii="仿宋_GB2312" w:eastAsia="仿宋_GB2312"/>
          <w:sz w:val="32"/>
          <w:szCs w:val="32"/>
          <w:lang w:eastAsia="zh-CN"/>
        </w:rPr>
        <w:t>进行申请结算、</w:t>
      </w:r>
      <w:r>
        <w:rPr>
          <w:rFonts w:hint="eastAsia" w:ascii="仿宋_GB2312" w:eastAsia="仿宋_GB2312"/>
          <w:sz w:val="32"/>
          <w:szCs w:val="32"/>
        </w:rPr>
        <w:t>报送同级财政部门。</w:t>
      </w:r>
    </w:p>
    <w:p>
      <w:pPr>
        <w:ind w:firstLine="643" w:firstLineChars="200"/>
        <w:rPr>
          <w:rFonts w:hint="eastAsia"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ind w:firstLine="640" w:firstLineChars="200"/>
        <w:rPr>
          <w:rFonts w:hint="eastAsia" w:ascii="黑体" w:hAnsi="黑体" w:eastAsia="黑体"/>
          <w:sz w:val="32"/>
          <w:szCs w:val="32"/>
        </w:rPr>
      </w:pPr>
      <w:r>
        <w:rPr>
          <w:rFonts w:hint="eastAsia" w:ascii="黑体" w:hAnsi="黑体" w:eastAsia="黑体"/>
          <w:sz w:val="32"/>
          <w:szCs w:val="32"/>
        </w:rPr>
        <w:t>四、监督检查</w:t>
      </w:r>
    </w:p>
    <w:p>
      <w:pPr>
        <w:ind w:firstLine="643" w:firstLineChars="200"/>
        <w:rPr>
          <w:rFonts w:hint="eastAsia" w:ascii="仿宋_GB2312" w:eastAsia="仿宋_GB2312"/>
          <w:sz w:val="32"/>
          <w:szCs w:val="32"/>
        </w:rPr>
      </w:pPr>
      <w:r>
        <w:rPr>
          <w:rFonts w:hint="eastAsia" w:ascii="楷体" w:hAnsi="楷体" w:eastAsia="楷体"/>
          <w:b/>
          <w:sz w:val="32"/>
          <w:szCs w:val="32"/>
        </w:rPr>
        <w:t>（一）加强核验人员队伍建设。</w:t>
      </w:r>
      <w:r>
        <w:rPr>
          <w:rFonts w:hint="eastAsia" w:ascii="仿宋_GB2312" w:eastAsia="仿宋_GB2312"/>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w:t>
      </w:r>
      <w:r>
        <w:rPr>
          <w:rFonts w:hint="eastAsia" w:ascii="仿宋_GB2312" w:eastAsia="仿宋_GB2312"/>
          <w:sz w:val="32"/>
          <w:szCs w:val="32"/>
          <w:lang w:eastAsia="zh-CN"/>
        </w:rPr>
        <w:t>时要</w:t>
      </w:r>
      <w:r>
        <w:rPr>
          <w:rFonts w:hint="eastAsia" w:ascii="仿宋_GB2312" w:eastAsia="仿宋_GB2312"/>
          <w:sz w:val="32"/>
          <w:szCs w:val="32"/>
        </w:rPr>
        <w:t>实行补贴申请受理、补贴机具核验岗位分离，明确岗位职责。</w:t>
      </w:r>
    </w:p>
    <w:p>
      <w:pPr>
        <w:ind w:firstLine="643" w:firstLineChars="200"/>
        <w:rPr>
          <w:rFonts w:hint="eastAsia" w:ascii="仿宋_GB2312" w:eastAsia="仿宋_GB2312"/>
          <w:sz w:val="32"/>
          <w:szCs w:val="32"/>
        </w:rPr>
      </w:pPr>
      <w:r>
        <w:rPr>
          <w:rFonts w:hint="eastAsia" w:ascii="楷体" w:hAnsi="楷体" w:eastAsia="楷体"/>
          <w:b/>
          <w:sz w:val="32"/>
          <w:szCs w:val="32"/>
        </w:rPr>
        <w:t>（二）推行购机承诺践诺。</w:t>
      </w: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_GB2312" w:eastAsia="仿宋_GB2312"/>
          <w:sz w:val="32"/>
          <w:szCs w:val="32"/>
        </w:rPr>
      </w:pPr>
      <w:r>
        <w:rPr>
          <w:rFonts w:hint="eastAsia" w:ascii="楷体" w:hAnsi="楷体" w:eastAsia="楷体"/>
          <w:b/>
          <w:sz w:val="32"/>
          <w:szCs w:val="32"/>
        </w:rPr>
        <w:t>（三）全面排查违规线索。</w:t>
      </w: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eastAsia" w:ascii="仿宋_GB2312" w:eastAsia="仿宋_GB2312"/>
          <w:sz w:val="32"/>
          <w:szCs w:val="32"/>
        </w:rPr>
      </w:pPr>
      <w:r>
        <w:rPr>
          <w:rFonts w:hint="eastAsia" w:ascii="楷体" w:hAnsi="楷体" w:eastAsia="楷体"/>
          <w:b/>
          <w:sz w:val="32"/>
          <w:szCs w:val="32"/>
        </w:rPr>
        <w:t>（四）严格监督管理。</w:t>
      </w:r>
      <w:r>
        <w:rPr>
          <w:rFonts w:hint="eastAsia" w:ascii="仿宋_GB2312" w:eastAsia="仿宋_GB2312"/>
          <w:sz w:val="32"/>
          <w:szCs w:val="32"/>
        </w:rPr>
        <w:t>健全内部控制制度，以机具核验流程为主线，逐项工作、逐个环节查找风险点，制定防控措施。积极探索开展补贴机具第三方独立抽查核验和信息化技术核验。</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县农业机械服务中心</w:t>
      </w:r>
      <w:r>
        <w:rPr>
          <w:rFonts w:hint="eastAsia" w:ascii="仿宋_GB2312" w:eastAsia="仿宋_GB2312"/>
          <w:sz w:val="32"/>
          <w:szCs w:val="32"/>
        </w:rPr>
        <w:t>监督电话</w:t>
      </w:r>
      <w:r>
        <w:rPr>
          <w:rFonts w:hint="eastAsia" w:ascii="仿宋_GB2312" w:eastAsia="仿宋_GB2312"/>
          <w:sz w:val="32"/>
          <w:szCs w:val="32"/>
          <w:lang w:eastAsia="zh-CN"/>
        </w:rPr>
        <w:t>：</w:t>
      </w:r>
      <w:r>
        <w:rPr>
          <w:rFonts w:hint="eastAsia" w:ascii="仿宋_GB2312" w:eastAsia="仿宋_GB2312"/>
          <w:sz w:val="32"/>
          <w:szCs w:val="32"/>
          <w:lang w:val="en-US" w:eastAsia="zh-CN"/>
        </w:rPr>
        <w:t>0932-5552923</w:t>
      </w:r>
    </w:p>
    <w:p>
      <w:pPr>
        <w:ind w:firstLine="640" w:firstLineChars="200"/>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thick" w:color="FF0000"/>
          <w:lang w:val="en-US" w:eastAsia="zh-CN"/>
        </w:rPr>
      </w:pPr>
      <w:r>
        <w:rPr>
          <w:rFonts w:hint="eastAsia" w:ascii="仿宋" w:hAnsi="仿宋" w:eastAsia="仿宋" w:cs="仿宋"/>
          <w:snapToGrid/>
          <w:color w:val="000000"/>
          <w:sz w:val="32"/>
          <w:szCs w:val="32"/>
          <w:u w:val="none"/>
          <w:shd w:val="clear" w:color="auto" w:fill="FFFFFF"/>
          <w:lang w:val="en-US" w:eastAsia="zh-CN"/>
        </w:rPr>
        <w:t xml:space="preserve">  </w:t>
      </w:r>
    </w:p>
    <w:sectPr>
      <w:footerReference r:id="rId3" w:type="default"/>
      <w:pgSz w:w="11906" w:h="16838"/>
      <w:pgMar w:top="2098" w:right="1474" w:bottom="1984" w:left="1587" w:header="851" w:footer="992" w:gutter="0"/>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351EE"/>
    <w:rsid w:val="00A34398"/>
    <w:rsid w:val="00EB1FA4"/>
    <w:rsid w:val="01216199"/>
    <w:rsid w:val="03421ED5"/>
    <w:rsid w:val="059A6D5C"/>
    <w:rsid w:val="060D5D50"/>
    <w:rsid w:val="0A142246"/>
    <w:rsid w:val="14875F2F"/>
    <w:rsid w:val="14C449E8"/>
    <w:rsid w:val="199E412E"/>
    <w:rsid w:val="1A1401E2"/>
    <w:rsid w:val="1B1A5F6E"/>
    <w:rsid w:val="1C866BEB"/>
    <w:rsid w:val="225351EE"/>
    <w:rsid w:val="2E044BD6"/>
    <w:rsid w:val="342C0B57"/>
    <w:rsid w:val="44E8528D"/>
    <w:rsid w:val="4F364B64"/>
    <w:rsid w:val="54C3111E"/>
    <w:rsid w:val="56F939A8"/>
    <w:rsid w:val="575D7A5B"/>
    <w:rsid w:val="577B27D8"/>
    <w:rsid w:val="587A1981"/>
    <w:rsid w:val="5A7B5729"/>
    <w:rsid w:val="5B8D38CA"/>
    <w:rsid w:val="5CBF30D2"/>
    <w:rsid w:val="5F7A2737"/>
    <w:rsid w:val="60F36BDD"/>
    <w:rsid w:val="660B7663"/>
    <w:rsid w:val="6BF750DC"/>
    <w:rsid w:val="6E492E7B"/>
    <w:rsid w:val="703C170A"/>
    <w:rsid w:val="75CB54BF"/>
    <w:rsid w:val="77007246"/>
    <w:rsid w:val="78842E68"/>
    <w:rsid w:val="7B112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Char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4515;&#26426;&#20851;&#21150;&#20844;&#24120;&#29992;&#26448;&#26009;\2016&#36890;&#28205;&#21439;&#20892;&#19994;&#26426;&#26800;&#26381;&#21153;&#20013;&#24515;&#25991;&#202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2016通渭县农业机械服务中心文件.wpt</Template>
  <Pages>1</Pages>
  <Words>21</Words>
  <Characters>24</Characters>
  <Lines>1</Lines>
  <Paragraphs>1</Paragraphs>
  <TotalTime>30</TotalTime>
  <ScaleCrop>false</ScaleCrop>
  <LinksUpToDate>false</LinksUpToDate>
  <CharactersWithSpaces>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2019-04-28T03:34:00Z</dcterms:created>
  <dc:creator>Administrator</dc:creator>
  <cp:lastModifiedBy>傻乎</cp:lastModifiedBy>
  <cp:lastPrinted>2022-03-03T07:06:03Z</cp:lastPrinted>
  <dcterms:modified xsi:type="dcterms:W3CDTF">2022-03-03T07:06:13Z</dcterms:modified>
  <dc:title>通农机发〔201〕号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56AB7A6B31DA4D408D071306D521CD21</vt:lpwstr>
  </property>
</Properties>
</file>