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3E916">
      <w:pPr>
        <w:pStyle w:val="7"/>
        <w:rPr>
          <w:rFonts w:hint="default" w:ascii="Times New Roman" w:hAnsi="Times New Roman" w:eastAsia="黑体" w:cs="Times New Roman"/>
          <w:color w:val="auto"/>
          <w:sz w:val="32"/>
          <w:szCs w:val="32"/>
          <w:lang w:val="en-US" w:eastAsia="zh-CN"/>
        </w:rPr>
      </w:pPr>
    </w:p>
    <w:p w14:paraId="00F68A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民乐县2025年老旧农业机械报废更新补贴</w:t>
      </w:r>
    </w:p>
    <w:p w14:paraId="207383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eastAsia" w:ascii="方正小标宋简体" w:hAnsi="方正小标宋简体" w:eastAsia="方正小标宋简体" w:cs="方正小标宋简体"/>
          <w:sz w:val="44"/>
          <w:szCs w:val="44"/>
          <w:lang w:val="en-US" w:eastAsia="zh-CN"/>
        </w:rPr>
        <w:t>专项行动方案</w:t>
      </w:r>
    </w:p>
    <w:p w14:paraId="2FEBCCB2">
      <w:pPr>
        <w:pStyle w:val="2"/>
        <w:rPr>
          <w:rFonts w:hint="default"/>
          <w:lang w:val="en-US" w:eastAsia="zh-CN"/>
        </w:rPr>
      </w:pPr>
    </w:p>
    <w:p w14:paraId="5FCBFCC6">
      <w:pPr>
        <w:pStyle w:val="6"/>
        <w:rPr>
          <w:rFonts w:hint="default"/>
          <w:lang w:val="en-US" w:eastAsia="zh-CN"/>
        </w:rPr>
      </w:pPr>
    </w:p>
    <w:p w14:paraId="0C350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根据</w:t>
      </w:r>
      <w:r>
        <w:rPr>
          <w:rFonts w:hint="default" w:ascii="Times New Roman" w:hAnsi="Times New Roman" w:eastAsia="仿宋_GB2312" w:cs="Times New Roman"/>
          <w:color w:val="auto"/>
          <w:sz w:val="32"/>
          <w:szCs w:val="32"/>
          <w:lang w:val="en-US" w:eastAsia="zh-CN"/>
        </w:rPr>
        <w:t>《甘肃省设备更新和消费品以旧换新工作推进领导小组专责组关于印发〈甘肃省</w:t>
      </w:r>
      <w:r>
        <w:rPr>
          <w:rFonts w:hint="eastAsia" w:ascii="Times New Roman" w:hAnsi="Times New Roman" w:eastAsia="仿宋_GB2312" w:cs="Times New Roman"/>
          <w:color w:val="auto"/>
          <w:sz w:val="32"/>
          <w:szCs w:val="32"/>
          <w:lang w:val="en-US" w:eastAsia="zh-CN"/>
        </w:rPr>
        <w:t>2025年</w:t>
      </w:r>
      <w:r>
        <w:rPr>
          <w:rFonts w:hint="default" w:ascii="Times New Roman" w:hAnsi="Times New Roman" w:eastAsia="仿宋_GB2312" w:cs="Times New Roman"/>
          <w:color w:val="auto"/>
          <w:sz w:val="32"/>
          <w:szCs w:val="32"/>
          <w:lang w:val="en-US" w:eastAsia="zh-CN"/>
        </w:rPr>
        <w:t>老旧农业机械报废更新</w:t>
      </w:r>
      <w:r>
        <w:rPr>
          <w:rFonts w:hint="eastAsia" w:ascii="Times New Roman" w:hAnsi="Times New Roman" w:eastAsia="仿宋_GB2312" w:cs="Times New Roman"/>
          <w:color w:val="auto"/>
          <w:sz w:val="32"/>
          <w:szCs w:val="32"/>
          <w:lang w:val="en-US" w:eastAsia="zh-CN"/>
        </w:rPr>
        <w:t>补贴</w:t>
      </w:r>
      <w:r>
        <w:rPr>
          <w:rFonts w:hint="default" w:ascii="Times New Roman" w:hAnsi="Times New Roman" w:eastAsia="仿宋_GB2312" w:cs="Times New Roman"/>
          <w:color w:val="auto"/>
          <w:sz w:val="32"/>
          <w:szCs w:val="32"/>
          <w:lang w:val="en-US" w:eastAsia="zh-CN"/>
        </w:rPr>
        <w:t>专项行动方案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lang w:val="en-US" w:eastAsia="zh-CN"/>
        </w:rPr>
        <w:t>的通知》（甘设专责农机发</w:t>
      </w:r>
      <w:r>
        <w:rPr>
          <w:rFonts w:hint="eastAsia" w:ascii="仿宋" w:hAnsi="仿宋" w:eastAsia="仿宋" w:cs="仿宋"/>
          <w:color w:val="auto"/>
          <w:sz w:val="32"/>
        </w:rPr>
        <w:t>〔</w:t>
      </w:r>
      <w:r>
        <w:rPr>
          <w:rFonts w:hint="default" w:ascii="Times New Roman" w:hAnsi="Times New Roman" w:eastAsia="仿宋_GB2312" w:cs="Times New Roman"/>
          <w:i w:val="0"/>
          <w:iCs w:val="0"/>
          <w:caps w:val="0"/>
          <w:color w:val="auto"/>
          <w:spacing w:val="0"/>
          <w:sz w:val="32"/>
          <w:szCs w:val="32"/>
          <w:shd w:val="clear" w:fill="FFFFFF"/>
        </w:rPr>
        <w:t>202</w:t>
      </w:r>
      <w:r>
        <w:rPr>
          <w:rFonts w:hint="eastAsia" w:ascii="Times New Roman" w:hAnsi="Times New Roman" w:eastAsia="仿宋_GB2312" w:cs="Times New Roman"/>
          <w:i w:val="0"/>
          <w:iCs w:val="0"/>
          <w:caps w:val="0"/>
          <w:color w:val="auto"/>
          <w:spacing w:val="0"/>
          <w:sz w:val="32"/>
          <w:szCs w:val="32"/>
          <w:shd w:val="clear" w:fill="FFFFFF"/>
          <w:lang w:val="en-US" w:eastAsia="zh-CN"/>
        </w:rPr>
        <w:t>5</w:t>
      </w:r>
      <w:r>
        <w:rPr>
          <w:rFonts w:hint="eastAsia" w:ascii="仿宋" w:hAnsi="仿宋" w:eastAsia="仿宋" w:cs="仿宋"/>
          <w:color w:val="auto"/>
          <w:sz w:val="32"/>
        </w:rPr>
        <w:t>〕</w:t>
      </w:r>
      <w:r>
        <w:rPr>
          <w:rFonts w:hint="default" w:ascii="Times New Roman" w:hAnsi="Times New Roman" w:eastAsia="仿宋_GB2312" w:cs="Times New Roman"/>
          <w:i w:val="0"/>
          <w:iCs w:val="0"/>
          <w:caps w:val="0"/>
          <w:color w:val="auto"/>
          <w:spacing w:val="0"/>
          <w:sz w:val="32"/>
          <w:szCs w:val="32"/>
          <w:shd w:val="clear" w:fill="FFFFFF"/>
          <w:lang w:val="en-US" w:eastAsia="zh-CN"/>
        </w:rPr>
        <w:t>6</w:t>
      </w:r>
      <w:r>
        <w:rPr>
          <w:rFonts w:hint="default" w:ascii="Times New Roman" w:hAnsi="Times New Roman" w:eastAsia="仿宋_GB2312" w:cs="Times New Roman"/>
          <w:i w:val="0"/>
          <w:iCs w:val="0"/>
          <w:caps w:val="0"/>
          <w:color w:val="auto"/>
          <w:spacing w:val="0"/>
          <w:sz w:val="32"/>
          <w:szCs w:val="32"/>
          <w:shd w:val="clear" w:fill="FFFFFF"/>
        </w:rPr>
        <w:t>号</w:t>
      </w:r>
      <w:r>
        <w:rPr>
          <w:rFonts w:hint="default" w:ascii="Times New Roman" w:hAnsi="Times New Roman" w:eastAsia="仿宋_GB2312" w:cs="Times New Roman"/>
          <w:i w:val="0"/>
          <w:iCs w:val="0"/>
          <w:caps w:val="0"/>
          <w:color w:val="auto"/>
          <w:spacing w:val="0"/>
          <w:sz w:val="32"/>
          <w:szCs w:val="32"/>
          <w:shd w:val="clear" w:fill="FFFFFF"/>
          <w:lang w:eastAsia="zh-CN"/>
        </w:rPr>
        <w:t>）</w:t>
      </w:r>
      <w:r>
        <w:rPr>
          <w:rFonts w:hint="eastAsia" w:ascii="Times New Roman" w:hAnsi="Times New Roman" w:eastAsia="仿宋_GB2312" w:cs="Times New Roman"/>
          <w:color w:val="auto"/>
          <w:sz w:val="32"/>
          <w:szCs w:val="32"/>
          <w:lang w:val="en-US" w:eastAsia="zh-CN"/>
        </w:rPr>
        <w:t>文件要求，</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我县</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val="en-US" w:eastAsia="zh-CN"/>
        </w:rPr>
        <w:t>制定本方案</w:t>
      </w:r>
      <w:r>
        <w:rPr>
          <w:rFonts w:hint="default" w:ascii="Times New Roman" w:hAnsi="Times New Roman" w:eastAsia="仿宋_GB2312" w:cs="Times New Roman"/>
          <w:color w:val="auto"/>
          <w:sz w:val="32"/>
          <w:szCs w:val="32"/>
        </w:rPr>
        <w:t>。</w:t>
      </w:r>
    </w:p>
    <w:p w14:paraId="695113C2">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shd w:val="clear" w:color="auto" w:fill="FFFFFF"/>
        </w:rPr>
        <w:t>补贴对象</w:t>
      </w:r>
    </w:p>
    <w:p w14:paraId="1FB26A75">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lang w:val="en-US" w:eastAsia="zh-CN"/>
        </w:rPr>
        <w:t>农机报废更新</w:t>
      </w:r>
      <w:r>
        <w:rPr>
          <w:rFonts w:hint="default" w:ascii="Times New Roman" w:hAnsi="Times New Roman" w:eastAsia="仿宋_GB2312" w:cs="Times New Roman"/>
          <w:color w:val="auto"/>
          <w:sz w:val="32"/>
          <w:szCs w:val="32"/>
          <w:shd w:val="clear" w:color="auto" w:fill="FFFFFF"/>
        </w:rPr>
        <w:t>补贴对象为从事农业生产的</w:t>
      </w:r>
      <w:r>
        <w:rPr>
          <w:rFonts w:hint="default" w:ascii="Times New Roman" w:hAnsi="Times New Roman" w:eastAsia="仿宋_GB2312" w:cs="Times New Roman"/>
          <w:color w:val="auto"/>
          <w:sz w:val="32"/>
          <w:szCs w:val="32"/>
          <w:shd w:val="clear" w:color="auto" w:fill="FFFFFF"/>
          <w:lang w:val="en-US" w:eastAsia="zh-CN"/>
        </w:rPr>
        <w:t>农民</w:t>
      </w:r>
      <w:r>
        <w:rPr>
          <w:rFonts w:hint="default" w:ascii="Times New Roman" w:hAnsi="Times New Roman" w:eastAsia="仿宋_GB2312" w:cs="Times New Roman"/>
          <w:color w:val="auto"/>
          <w:sz w:val="32"/>
          <w:szCs w:val="32"/>
          <w:shd w:val="clear" w:color="auto" w:fill="FFFFFF"/>
        </w:rPr>
        <w:t>和农业生产经营组织</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以下统称为“机主”）</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其中，</w:t>
      </w:r>
      <w:r>
        <w:rPr>
          <w:rFonts w:hint="default" w:ascii="Times New Roman" w:hAnsi="Times New Roman" w:eastAsia="仿宋_GB2312" w:cs="Times New Roman"/>
          <w:color w:val="auto"/>
          <w:sz w:val="32"/>
          <w:szCs w:val="32"/>
          <w:shd w:val="clear" w:color="auto" w:fill="FFFFFF"/>
        </w:rPr>
        <w:t>农业生产经营组织包括农村集体经济组织、农民专业合作经济组织、农业企业和其他从事农业生产经营的组织。</w:t>
      </w:r>
    </w:p>
    <w:p w14:paraId="3E6EF549">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lang w:val="en-US" w:eastAsia="zh-CN"/>
        </w:rPr>
        <w:t>二</w:t>
      </w:r>
      <w:r>
        <w:rPr>
          <w:rFonts w:hint="default" w:ascii="Times New Roman" w:hAnsi="Times New Roman" w:eastAsia="黑体" w:cs="Times New Roman"/>
          <w:color w:val="auto"/>
          <w:sz w:val="32"/>
          <w:szCs w:val="32"/>
          <w:shd w:val="clear" w:color="auto" w:fill="FFFFFF"/>
          <w:lang w:val="en-US" w:eastAsia="zh-CN"/>
        </w:rPr>
        <w:t>、补贴</w:t>
      </w:r>
      <w:r>
        <w:rPr>
          <w:rFonts w:hint="default" w:ascii="Times New Roman" w:hAnsi="Times New Roman" w:eastAsia="黑体" w:cs="Times New Roman"/>
          <w:color w:val="auto"/>
          <w:sz w:val="32"/>
          <w:szCs w:val="32"/>
          <w:shd w:val="clear" w:color="auto" w:fill="FFFFFF"/>
        </w:rPr>
        <w:t>范围</w:t>
      </w:r>
    </w:p>
    <w:p w14:paraId="238F0346">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农机</w:t>
      </w:r>
      <w:r>
        <w:rPr>
          <w:rFonts w:hint="default" w:ascii="Times New Roman" w:hAnsi="Times New Roman" w:eastAsia="仿宋_GB2312" w:cs="Times New Roman"/>
          <w:color w:val="auto"/>
          <w:sz w:val="32"/>
          <w:szCs w:val="32"/>
          <w:shd w:val="clear" w:color="auto" w:fill="FFFFFF"/>
          <w:lang w:val="en-US" w:eastAsia="zh-CN"/>
        </w:rPr>
        <w:t>报废</w:t>
      </w:r>
      <w:r>
        <w:rPr>
          <w:rFonts w:hint="eastAsia" w:ascii="Times New Roman" w:hAnsi="Times New Roman" w:eastAsia="仿宋_GB2312" w:cs="Times New Roman"/>
          <w:color w:val="auto"/>
          <w:sz w:val="32"/>
          <w:szCs w:val="32"/>
          <w:shd w:val="clear" w:color="auto" w:fill="FFFFFF"/>
          <w:lang w:val="en-US" w:eastAsia="zh-CN"/>
        </w:rPr>
        <w:t>更新</w:t>
      </w:r>
      <w:r>
        <w:rPr>
          <w:rFonts w:hint="default" w:ascii="Times New Roman" w:hAnsi="Times New Roman" w:eastAsia="仿宋_GB2312" w:cs="Times New Roman"/>
          <w:color w:val="auto"/>
          <w:sz w:val="32"/>
          <w:szCs w:val="32"/>
          <w:shd w:val="clear" w:color="auto" w:fill="FFFFFF"/>
          <w:lang w:val="en-US" w:eastAsia="zh-CN"/>
        </w:rPr>
        <w:t>补贴范围为</w:t>
      </w:r>
      <w:r>
        <w:rPr>
          <w:rFonts w:hint="eastAsia" w:ascii="Times New Roman" w:hAnsi="Times New Roman" w:eastAsia="仿宋_GB2312" w:cs="Times New Roman"/>
          <w:color w:val="auto"/>
          <w:sz w:val="32"/>
          <w:szCs w:val="32"/>
          <w:shd w:val="clear" w:color="auto" w:fill="FFFFFF"/>
          <w:lang w:val="en-US" w:eastAsia="zh-CN"/>
        </w:rPr>
        <w:t>国家确定的</w:t>
      </w:r>
      <w:r>
        <w:rPr>
          <w:rFonts w:hint="default" w:ascii="Times New Roman" w:hAnsi="Times New Roman" w:eastAsia="仿宋_GB2312" w:cs="Times New Roman"/>
          <w:color w:val="auto"/>
          <w:sz w:val="32"/>
          <w:szCs w:val="32"/>
          <w:shd w:val="clear" w:color="auto" w:fill="FFFFFF"/>
          <w:lang w:val="en-US" w:eastAsia="zh-CN"/>
        </w:rPr>
        <w:t>拖拉机、播种机、联合收割机（</w:t>
      </w:r>
      <w:r>
        <w:rPr>
          <w:rFonts w:hint="eastAsia" w:ascii="Times New Roman" w:hAnsi="Times New Roman" w:eastAsia="仿宋_GB2312" w:cs="Times New Roman"/>
          <w:color w:val="auto"/>
          <w:sz w:val="32"/>
          <w:szCs w:val="32"/>
          <w:shd w:val="clear" w:color="auto" w:fill="FFFFFF"/>
          <w:lang w:val="en-US" w:eastAsia="zh-CN"/>
        </w:rPr>
        <w:t>包含稻麦联合收割机、玉米联合收割机、采棉机</w:t>
      </w:r>
      <w:r>
        <w:rPr>
          <w:rFonts w:hint="default" w:ascii="Times New Roman" w:hAnsi="Times New Roman" w:eastAsia="仿宋_GB2312" w:cs="Times New Roman"/>
          <w:color w:val="auto"/>
          <w:sz w:val="32"/>
          <w:szCs w:val="32"/>
          <w:shd w:val="clear" w:color="auto" w:fill="FFFFFF"/>
          <w:lang w:val="en-US" w:eastAsia="zh-CN"/>
        </w:rPr>
        <w:t>）、水稻插秧机、</w:t>
      </w:r>
      <w:r>
        <w:rPr>
          <w:rFonts w:hint="eastAsia" w:ascii="Times New Roman" w:hAnsi="Times New Roman" w:eastAsia="仿宋_GB2312" w:cs="Times New Roman"/>
          <w:color w:val="auto"/>
          <w:sz w:val="32"/>
          <w:szCs w:val="32"/>
          <w:shd w:val="clear" w:color="auto" w:fill="FFFFFF"/>
          <w:lang w:val="en-US" w:eastAsia="zh-CN"/>
        </w:rPr>
        <w:t>水稻抛秧机、田间作业监测终端、</w:t>
      </w:r>
      <w:r>
        <w:rPr>
          <w:rFonts w:hint="default" w:ascii="Times New Roman" w:hAnsi="Times New Roman" w:eastAsia="仿宋_GB2312" w:cs="Times New Roman"/>
          <w:color w:val="auto"/>
          <w:sz w:val="32"/>
          <w:szCs w:val="32"/>
          <w:shd w:val="clear" w:color="auto" w:fill="FFFFFF"/>
          <w:lang w:val="en-US" w:eastAsia="zh-CN"/>
        </w:rPr>
        <w:t>农用北斗辅助驾驶系统、</w:t>
      </w:r>
      <w:r>
        <w:rPr>
          <w:rFonts w:hint="eastAsia" w:ascii="Times New Roman" w:hAnsi="Times New Roman" w:eastAsia="仿宋_GB2312" w:cs="Times New Roman"/>
          <w:color w:val="auto"/>
          <w:sz w:val="32"/>
          <w:szCs w:val="32"/>
          <w:shd w:val="clear" w:color="auto" w:fill="FFFFFF"/>
          <w:lang w:val="en-US" w:eastAsia="zh-CN"/>
        </w:rPr>
        <w:t>植保无人机、</w:t>
      </w:r>
      <w:r>
        <w:rPr>
          <w:rFonts w:hint="default" w:ascii="Times New Roman" w:hAnsi="Times New Roman" w:eastAsia="仿宋_GB2312" w:cs="Times New Roman"/>
          <w:color w:val="auto"/>
          <w:sz w:val="32"/>
          <w:szCs w:val="32"/>
          <w:shd w:val="clear" w:color="auto" w:fill="FFFFFF"/>
          <w:lang w:val="en-US" w:eastAsia="zh-CN"/>
        </w:rPr>
        <w:t>机动喷雾（粉）机、机动脱粒机、饲料（草）粉碎机、铡草机</w:t>
      </w:r>
      <w:r>
        <w:rPr>
          <w:rFonts w:hint="default"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粮食干燥机（烘干机）、色选机、磨粉机等15个机具种类和甘肃省自行确定的</w:t>
      </w:r>
      <w:r>
        <w:rPr>
          <w:rFonts w:hint="default" w:ascii="Times New Roman" w:hAnsi="Times New Roman" w:eastAsia="仿宋_GB2312" w:cs="Times New Roman"/>
          <w:color w:val="auto"/>
          <w:sz w:val="32"/>
          <w:szCs w:val="32"/>
          <w:shd w:val="clear" w:color="auto" w:fill="FFFFFF"/>
          <w:lang w:eastAsia="zh-CN"/>
        </w:rPr>
        <w:t>犁、旋耕机、微耕机、青（黄）饲料收获机、打（压）捆机</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薯类收获机、根茎类收获机、全膜双垄沟铺膜机、深松机、联合整地机、果蔬烘干机、粮食清选机</w:t>
      </w:r>
      <w:r>
        <w:rPr>
          <w:rFonts w:hint="default" w:ascii="Times New Roman" w:hAnsi="Times New Roman" w:eastAsia="仿宋_GB2312" w:cs="Times New Roman"/>
          <w:color w:val="auto"/>
          <w:sz w:val="32"/>
          <w:szCs w:val="32"/>
          <w:shd w:val="clear" w:color="auto" w:fill="FFFFFF"/>
          <w:lang w:eastAsia="zh-CN"/>
        </w:rPr>
        <w:t>等</w:t>
      </w:r>
      <w:r>
        <w:rPr>
          <w:rFonts w:hint="default" w:ascii="Times New Roman" w:hAnsi="Times New Roman" w:eastAsia="仿宋_GB2312" w:cs="Times New Roman"/>
          <w:color w:val="auto"/>
          <w:sz w:val="32"/>
          <w:szCs w:val="32"/>
          <w:shd w:val="clear" w:color="auto" w:fill="FFFFFF"/>
          <w:lang w:val="en-US" w:eastAsia="zh-CN"/>
        </w:rPr>
        <w:t>1</w:t>
      </w: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eastAsia="zh-CN"/>
        </w:rPr>
        <w:t>个机具种类。</w:t>
      </w:r>
      <w:r>
        <w:rPr>
          <w:rFonts w:hint="default" w:ascii="Times New Roman" w:hAnsi="Times New Roman" w:eastAsia="仿宋_GB2312" w:cs="Times New Roman"/>
          <w:color w:val="auto"/>
          <w:sz w:val="32"/>
          <w:szCs w:val="32"/>
          <w:shd w:val="clear" w:color="auto" w:fill="FFFFFF"/>
          <w:lang w:val="en-US" w:eastAsia="zh-CN"/>
        </w:rPr>
        <w:t>后续根据国家和省上有关工作部署，适时按程序调整补贴机具种类。</w:t>
      </w:r>
    </w:p>
    <w:p w14:paraId="2D2DF82B">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三</w:t>
      </w:r>
      <w:r>
        <w:rPr>
          <w:rFonts w:hint="default" w:ascii="Times New Roman" w:hAnsi="Times New Roman" w:eastAsia="黑体" w:cs="Times New Roman"/>
          <w:color w:val="auto"/>
          <w:sz w:val="32"/>
          <w:szCs w:val="32"/>
          <w:shd w:val="clear" w:color="auto" w:fill="FFFFFF"/>
          <w:lang w:val="en-US" w:eastAsia="zh-CN"/>
        </w:rPr>
        <w:t>、</w:t>
      </w:r>
      <w:r>
        <w:rPr>
          <w:rFonts w:hint="default" w:ascii="Times New Roman" w:hAnsi="Times New Roman" w:eastAsia="黑体" w:cs="Times New Roman"/>
          <w:color w:val="auto"/>
          <w:sz w:val="32"/>
          <w:szCs w:val="32"/>
          <w:shd w:val="clear" w:color="auto" w:fill="FFFFFF"/>
        </w:rPr>
        <w:t>报废条件</w:t>
      </w:r>
      <w:r>
        <w:rPr>
          <w:rFonts w:hint="default" w:ascii="Times New Roman" w:hAnsi="Times New Roman" w:eastAsia="黑体" w:cs="Times New Roman"/>
          <w:color w:val="auto"/>
          <w:sz w:val="32"/>
          <w:szCs w:val="32"/>
          <w:shd w:val="clear" w:color="auto" w:fill="FFFFFF"/>
          <w:lang w:val="en-US" w:eastAsia="zh-CN"/>
        </w:rPr>
        <w:t>及要求</w:t>
      </w:r>
    </w:p>
    <w:p w14:paraId="365544AC">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申请报废的农机应来源清楚合法、主要部件齐全，机主就其来源归属及报废原因等作出书面承诺。</w:t>
      </w:r>
    </w:p>
    <w:p w14:paraId="27922131">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一）纳入牌证管理的报废农机</w:t>
      </w:r>
      <w:r>
        <w:rPr>
          <w:rFonts w:hint="eastAsia" w:ascii="Times New Roman" w:hAnsi="Times New Roman" w:eastAsia="楷体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申请</w:t>
      </w:r>
      <w:r>
        <w:rPr>
          <w:rFonts w:hint="eastAsia" w:ascii="Times New Roman" w:hAnsi="Times New Roman" w:eastAsia="仿宋_GB2312" w:cs="Times New Roman"/>
          <w:color w:val="auto"/>
          <w:sz w:val="32"/>
          <w:szCs w:val="32"/>
          <w:shd w:val="clear" w:color="auto" w:fill="FFFFFF"/>
          <w:lang w:val="en-US" w:eastAsia="zh-CN"/>
        </w:rPr>
        <w:t>报废</w:t>
      </w:r>
      <w:r>
        <w:rPr>
          <w:rFonts w:hint="default" w:ascii="Times New Roman" w:hAnsi="Times New Roman" w:eastAsia="仿宋_GB2312" w:cs="Times New Roman"/>
          <w:color w:val="auto"/>
          <w:sz w:val="32"/>
          <w:szCs w:val="32"/>
          <w:shd w:val="clear" w:color="auto" w:fill="FFFFFF"/>
          <w:lang w:val="en-US" w:eastAsia="zh-CN"/>
        </w:rPr>
        <w:t>的拖拉机和联合收割机</w:t>
      </w:r>
      <w:r>
        <w:rPr>
          <w:rFonts w:hint="default" w:ascii="Times New Roman" w:hAnsi="Times New Roman" w:eastAsia="仿宋_GB2312" w:cs="Times New Roman"/>
          <w:color w:val="auto"/>
          <w:sz w:val="32"/>
          <w:szCs w:val="32"/>
          <w:shd w:val="clear" w:color="auto" w:fill="FFFFFF"/>
        </w:rPr>
        <w:t>应当主要部件</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发动机、变速箱、转向器、前后桥、机架/机身）</w:t>
      </w:r>
      <w:r>
        <w:rPr>
          <w:rFonts w:hint="default" w:ascii="Times New Roman" w:hAnsi="Times New Roman" w:eastAsia="仿宋_GB2312" w:cs="Times New Roman"/>
          <w:color w:val="auto"/>
          <w:sz w:val="32"/>
          <w:szCs w:val="32"/>
          <w:shd w:val="clear" w:color="auto" w:fill="FFFFFF"/>
        </w:rPr>
        <w:t>齐全。</w:t>
      </w:r>
    </w:p>
    <w:p w14:paraId="23B83775">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lang w:val="en-US" w:eastAsia="zh-CN"/>
        </w:rPr>
        <w:t>（二）</w:t>
      </w:r>
      <w:r>
        <w:rPr>
          <w:rFonts w:hint="default" w:ascii="Times New Roman" w:hAnsi="Times New Roman" w:eastAsia="楷体_GB2312" w:cs="Times New Roman"/>
          <w:color w:val="auto"/>
          <w:sz w:val="32"/>
          <w:szCs w:val="32"/>
          <w:shd w:val="clear" w:color="auto" w:fill="FFFFFF"/>
        </w:rPr>
        <w:t>未纳入牌证管理的</w:t>
      </w:r>
      <w:r>
        <w:rPr>
          <w:rFonts w:hint="default" w:ascii="Times New Roman" w:hAnsi="Times New Roman" w:eastAsia="楷体_GB2312" w:cs="Times New Roman"/>
          <w:color w:val="auto"/>
          <w:sz w:val="32"/>
          <w:szCs w:val="32"/>
          <w:shd w:val="clear" w:color="auto" w:fill="FFFFFF"/>
          <w:lang w:val="en-US" w:eastAsia="zh-CN"/>
        </w:rPr>
        <w:t>报废</w:t>
      </w:r>
      <w:r>
        <w:rPr>
          <w:rFonts w:hint="default" w:ascii="Times New Roman" w:hAnsi="Times New Roman" w:eastAsia="楷体_GB2312" w:cs="Times New Roman"/>
          <w:color w:val="auto"/>
          <w:sz w:val="32"/>
          <w:szCs w:val="32"/>
          <w:shd w:val="clear" w:color="auto" w:fill="FFFFFF"/>
        </w:rPr>
        <w:t>农机</w:t>
      </w:r>
      <w:r>
        <w:rPr>
          <w:rFonts w:hint="eastAsia"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申请</w:t>
      </w:r>
      <w:r>
        <w:rPr>
          <w:rFonts w:hint="eastAsia" w:ascii="Times New Roman" w:hAnsi="Times New Roman" w:eastAsia="仿宋_GB2312" w:cs="Times New Roman"/>
          <w:color w:val="auto"/>
          <w:sz w:val="32"/>
          <w:szCs w:val="32"/>
          <w:shd w:val="clear" w:color="auto" w:fill="FFFFFF"/>
          <w:lang w:val="en-US" w:eastAsia="zh-CN"/>
        </w:rPr>
        <w:t>报废</w:t>
      </w:r>
      <w:r>
        <w:rPr>
          <w:rFonts w:hint="default" w:ascii="Times New Roman" w:hAnsi="Times New Roman" w:eastAsia="仿宋_GB2312" w:cs="Times New Roman"/>
          <w:color w:val="auto"/>
          <w:sz w:val="32"/>
          <w:szCs w:val="32"/>
          <w:shd w:val="clear" w:color="auto" w:fill="FFFFFF"/>
          <w:lang w:val="en-US" w:eastAsia="zh-CN"/>
        </w:rPr>
        <w:t>的</w:t>
      </w:r>
      <w:r>
        <w:rPr>
          <w:rFonts w:hint="eastAsia" w:ascii="Times New Roman" w:hAnsi="Times New Roman" w:eastAsia="仿宋_GB2312" w:cs="Times New Roman"/>
          <w:color w:val="auto"/>
          <w:sz w:val="32"/>
          <w:szCs w:val="32"/>
          <w:shd w:val="clear" w:color="auto" w:fill="FFFFFF"/>
          <w:lang w:val="en-US" w:eastAsia="zh-CN"/>
        </w:rPr>
        <w:t>未纳入牌证管理的农</w:t>
      </w:r>
      <w:r>
        <w:rPr>
          <w:rFonts w:hint="default" w:ascii="Times New Roman" w:hAnsi="Times New Roman" w:eastAsia="仿宋_GB2312" w:cs="Times New Roman"/>
          <w:color w:val="auto"/>
          <w:sz w:val="32"/>
          <w:szCs w:val="32"/>
          <w:shd w:val="clear" w:color="auto" w:fill="FFFFFF"/>
          <w:lang w:val="en-US" w:eastAsia="zh-CN"/>
        </w:rPr>
        <w:t>机</w:t>
      </w:r>
      <w:r>
        <w:rPr>
          <w:rFonts w:hint="default" w:ascii="Times New Roman" w:hAnsi="Times New Roman" w:eastAsia="仿宋_GB2312" w:cs="Times New Roman"/>
          <w:color w:val="auto"/>
          <w:sz w:val="32"/>
          <w:szCs w:val="32"/>
          <w:shd w:val="clear" w:color="auto" w:fill="FFFFFF"/>
        </w:rPr>
        <w:t>应当主要部件齐全，具有铭牌或出厂编号、车架号</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发动机号</w:t>
      </w:r>
      <w:r>
        <w:rPr>
          <w:rFonts w:hint="default" w:ascii="Times New Roman" w:hAnsi="Times New Roman" w:eastAsia="仿宋_GB2312" w:cs="Times New Roman"/>
          <w:color w:val="auto"/>
          <w:sz w:val="32"/>
          <w:szCs w:val="32"/>
          <w:shd w:val="clear" w:color="auto" w:fill="FFFFFF"/>
        </w:rPr>
        <w:t>等机具身份信息。</w:t>
      </w:r>
    </w:p>
    <w:p w14:paraId="24385A7A">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三）</w:t>
      </w:r>
      <w:r>
        <w:rPr>
          <w:rFonts w:hint="default" w:ascii="Times New Roman" w:hAnsi="Times New Roman" w:eastAsia="楷体_GB2312" w:cs="Times New Roman"/>
          <w:color w:val="auto"/>
          <w:sz w:val="32"/>
          <w:szCs w:val="32"/>
          <w:shd w:val="clear" w:color="auto" w:fill="FFFFFF"/>
        </w:rPr>
        <w:t>对符合下列条件之一的</w:t>
      </w:r>
      <w:r>
        <w:rPr>
          <w:rFonts w:hint="default" w:ascii="Times New Roman" w:hAnsi="Times New Roman" w:eastAsia="楷体_GB2312" w:cs="Times New Roman"/>
          <w:color w:val="auto"/>
          <w:sz w:val="32"/>
          <w:szCs w:val="32"/>
          <w:shd w:val="clear" w:color="auto" w:fill="FFFFFF"/>
          <w:lang w:val="en-US" w:eastAsia="zh-CN"/>
        </w:rPr>
        <w:t>农机</w:t>
      </w:r>
      <w:r>
        <w:rPr>
          <w:rFonts w:hint="default" w:ascii="Times New Roman" w:hAnsi="Times New Roman" w:eastAsia="楷体_GB2312" w:cs="Times New Roman"/>
          <w:color w:val="auto"/>
          <w:sz w:val="32"/>
          <w:szCs w:val="32"/>
          <w:shd w:val="clear" w:color="auto" w:fill="FFFFFF"/>
        </w:rPr>
        <w:t>可申请报废</w:t>
      </w: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对于严重残缺、非法拼装改装、来历不明的不予受理。</w:t>
      </w:r>
    </w:p>
    <w:p w14:paraId="01AC183F">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1.达到规定使用年限</w:t>
      </w:r>
      <w:r>
        <w:rPr>
          <w:rFonts w:hint="eastAsia" w:ascii="Times New Roman" w:hAnsi="Times New Roman" w:eastAsia="仿宋_GB2312" w:cs="Times New Roman"/>
          <w:color w:val="auto"/>
          <w:sz w:val="32"/>
          <w:szCs w:val="32"/>
          <w:shd w:val="clear" w:color="auto" w:fill="FFFFFF"/>
          <w:lang w:val="en-US" w:eastAsia="zh-CN"/>
        </w:rPr>
        <w:t>的农机</w:t>
      </w:r>
      <w:r>
        <w:rPr>
          <w:rFonts w:hint="default" w:ascii="Times New Roman" w:hAnsi="Times New Roman" w:eastAsia="仿宋_GB2312" w:cs="Times New Roman"/>
          <w:color w:val="auto"/>
          <w:sz w:val="32"/>
          <w:szCs w:val="32"/>
          <w:shd w:val="clear" w:color="auto" w:fill="FFFFFF"/>
          <w:lang w:val="en-US" w:eastAsia="zh-CN"/>
        </w:rPr>
        <w:t>，参照</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报废农业机械年限表</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（附件</w:t>
      </w:r>
      <w:r>
        <w:rPr>
          <w:rFonts w:hint="eastAsia" w:ascii="Times New Roman" w:hAnsi="Times New Roman" w:eastAsia="仿宋_GB2312" w:cs="Times New Roman"/>
          <w:color w:val="auto"/>
          <w:sz w:val="32"/>
          <w:szCs w:val="32"/>
          <w:shd w:val="clear" w:color="auto" w:fill="FFFFFF"/>
          <w:lang w:val="en-US" w:eastAsia="zh-CN"/>
        </w:rPr>
        <w:t>7</w:t>
      </w:r>
      <w:r>
        <w:rPr>
          <w:rFonts w:hint="default" w:ascii="Times New Roman" w:hAnsi="Times New Roman" w:eastAsia="仿宋_GB2312" w:cs="Times New Roman"/>
          <w:color w:val="auto"/>
          <w:sz w:val="32"/>
          <w:szCs w:val="32"/>
          <w:shd w:val="clear" w:color="auto" w:fill="FFFFFF"/>
          <w:lang w:val="en-US" w:eastAsia="zh-CN"/>
        </w:rPr>
        <w:t>）。</w:t>
      </w:r>
    </w:p>
    <w:p w14:paraId="4BA7ABCF">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2.对</w:t>
      </w:r>
      <w:r>
        <w:rPr>
          <w:rFonts w:hint="default" w:ascii="Times New Roman" w:hAnsi="Times New Roman" w:eastAsia="仿宋_GB2312" w:cs="Times New Roman"/>
          <w:color w:val="auto"/>
          <w:sz w:val="32"/>
          <w:szCs w:val="32"/>
          <w:shd w:val="clear" w:color="auto" w:fill="FFFFFF"/>
        </w:rPr>
        <w:t>未达到</w:t>
      </w:r>
      <w:r>
        <w:rPr>
          <w:rFonts w:hint="default" w:ascii="Times New Roman" w:hAnsi="Times New Roman" w:eastAsia="仿宋_GB2312" w:cs="Times New Roman"/>
          <w:color w:val="auto"/>
          <w:sz w:val="32"/>
          <w:szCs w:val="32"/>
          <w:shd w:val="clear" w:color="auto" w:fill="FFFFFF"/>
          <w:lang w:val="en-US" w:eastAsia="zh-CN"/>
        </w:rPr>
        <w:t>使用</w:t>
      </w:r>
      <w:r>
        <w:rPr>
          <w:rFonts w:hint="default" w:ascii="Times New Roman" w:hAnsi="Times New Roman" w:eastAsia="仿宋_GB2312" w:cs="Times New Roman"/>
          <w:color w:val="auto"/>
          <w:sz w:val="32"/>
          <w:szCs w:val="32"/>
          <w:shd w:val="clear" w:color="auto" w:fill="FFFFFF"/>
        </w:rPr>
        <w:t>年限</w:t>
      </w:r>
      <w:r>
        <w:rPr>
          <w:rFonts w:hint="default" w:ascii="Times New Roman" w:hAnsi="Times New Roman" w:eastAsia="仿宋_GB2312" w:cs="Times New Roman"/>
          <w:color w:val="auto"/>
          <w:sz w:val="32"/>
          <w:szCs w:val="32"/>
          <w:shd w:val="clear" w:color="auto" w:fill="FFFFFF"/>
          <w:lang w:val="en-US" w:eastAsia="zh-CN"/>
        </w:rPr>
        <w:t>但安全隐患大、故障发生率高、损毁严重、维修成本高、无法修复或无配件来源、技术落后的农机，允许申请报废补贴</w:t>
      </w:r>
      <w:r>
        <w:rPr>
          <w:rFonts w:hint="eastAsia" w:ascii="Times New Roman" w:hAnsi="Times New Roman" w:eastAsia="仿宋_GB2312" w:cs="Times New Roman"/>
          <w:color w:val="auto"/>
          <w:sz w:val="32"/>
          <w:szCs w:val="32"/>
          <w:shd w:val="clear" w:color="auto" w:fill="FFFFFF"/>
          <w:lang w:val="en-US" w:eastAsia="zh-CN"/>
        </w:rPr>
        <w:t>，机主应根据实际情况在《农业机械来历承诺书》（附件3）中填选报废原因</w:t>
      </w:r>
      <w:r>
        <w:rPr>
          <w:rFonts w:hint="default"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国家未明确认定使用年限条件的农机，由机主根据实际情况参考确定。</w:t>
      </w:r>
    </w:p>
    <w:p w14:paraId="4B95ECBB">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3.</w:t>
      </w:r>
      <w:r>
        <w:rPr>
          <w:rFonts w:hint="default" w:ascii="Times New Roman" w:hAnsi="Times New Roman" w:eastAsia="仿宋_GB2312" w:cs="Times New Roman"/>
          <w:color w:val="auto"/>
          <w:sz w:val="32"/>
          <w:szCs w:val="32"/>
          <w:shd w:val="clear" w:color="auto" w:fill="FFFFFF"/>
        </w:rPr>
        <w:t>国家明令淘汰的</w:t>
      </w:r>
      <w:r>
        <w:rPr>
          <w:rFonts w:hint="default" w:ascii="Times New Roman" w:hAnsi="Times New Roman" w:eastAsia="仿宋_GB2312" w:cs="Times New Roman"/>
          <w:color w:val="auto"/>
          <w:sz w:val="32"/>
          <w:szCs w:val="32"/>
          <w:shd w:val="clear" w:color="auto" w:fill="FFFFFF"/>
          <w:lang w:val="en-US" w:eastAsia="zh-CN"/>
        </w:rPr>
        <w:t>农业机械</w:t>
      </w:r>
      <w:r>
        <w:rPr>
          <w:rFonts w:hint="default" w:ascii="Times New Roman" w:hAnsi="Times New Roman" w:eastAsia="仿宋_GB2312" w:cs="Times New Roman"/>
          <w:color w:val="auto"/>
          <w:sz w:val="32"/>
          <w:szCs w:val="32"/>
          <w:shd w:val="clear" w:color="auto" w:fill="FFFFFF"/>
        </w:rPr>
        <w:t>。</w:t>
      </w:r>
    </w:p>
    <w:p w14:paraId="2AE1B11D">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四）报废农机数量要求</w:t>
      </w:r>
      <w:r>
        <w:rPr>
          <w:rFonts w:hint="eastAsia" w:ascii="Times New Roman" w:hAnsi="Times New Roman" w:eastAsia="楷体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纳入牌证管理的拖拉机和联合收割机，个人、农业生产经营组织年度内享受报废补贴的数量分别不多于3台（套）、8台（套）</w:t>
      </w:r>
      <w:r>
        <w:rPr>
          <w:rFonts w:hint="eastAsia" w:ascii="Times New Roman" w:hAnsi="Times New Roman" w:eastAsia="仿宋_GB2312" w:cs="Times New Roman"/>
          <w:color w:val="auto"/>
          <w:sz w:val="32"/>
          <w:szCs w:val="32"/>
          <w:shd w:val="clear" w:color="auto" w:fill="FFFFFF"/>
          <w:lang w:val="en-US" w:eastAsia="zh-CN"/>
        </w:rPr>
        <w:t>。</w:t>
      </w:r>
      <w:r>
        <w:rPr>
          <w:rFonts w:hint="eastAsia" w:ascii="仿宋_GB2312" w:hAnsi="仿宋_GB2312" w:eastAsia="仿宋_GB2312" w:cs="仿宋_GB2312"/>
          <w:color w:val="auto"/>
          <w:sz w:val="32"/>
          <w:szCs w:val="32"/>
          <w:lang w:val="en-US" w:eastAsia="zh-CN"/>
        </w:rPr>
        <w:t>其他报废机具的数量不超过20台（套）</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田间作业监测终端、农用北斗辅助驾驶系统、植保无人机</w:t>
      </w:r>
      <w:r>
        <w:rPr>
          <w:rFonts w:hint="default" w:ascii="Times New Roman" w:hAnsi="Times New Roman" w:eastAsia="仿宋_GB2312" w:cs="Times New Roman"/>
          <w:color w:val="auto"/>
          <w:sz w:val="32"/>
          <w:szCs w:val="32"/>
          <w:shd w:val="clear" w:color="auto" w:fill="FFFFFF"/>
          <w:lang w:val="en-US" w:eastAsia="zh-CN"/>
        </w:rPr>
        <w:t>报废数量不受限制。</w:t>
      </w:r>
    </w:p>
    <w:p w14:paraId="4D197DA1">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四</w:t>
      </w:r>
      <w:r>
        <w:rPr>
          <w:rFonts w:hint="default" w:ascii="Times New Roman" w:hAnsi="Times New Roman" w:eastAsia="黑体" w:cs="Times New Roman"/>
          <w:color w:val="auto"/>
          <w:sz w:val="32"/>
          <w:szCs w:val="32"/>
          <w:shd w:val="clear" w:color="auto" w:fill="FFFFFF"/>
          <w:lang w:val="en-US" w:eastAsia="zh-CN"/>
        </w:rPr>
        <w:t>、补贴标准和资金</w:t>
      </w:r>
      <w:r>
        <w:rPr>
          <w:rFonts w:hint="eastAsia" w:ascii="Times New Roman" w:hAnsi="Times New Roman" w:eastAsia="黑体" w:cs="Times New Roman"/>
          <w:color w:val="auto"/>
          <w:sz w:val="32"/>
          <w:szCs w:val="32"/>
          <w:shd w:val="clear" w:color="auto" w:fill="FFFFFF"/>
          <w:lang w:val="en-US" w:eastAsia="zh-CN"/>
        </w:rPr>
        <w:t>使用管理</w:t>
      </w:r>
    </w:p>
    <w:p w14:paraId="5146EF14">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农机报废更新补贴由报废补贴</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val="en-US" w:eastAsia="zh-CN"/>
        </w:rPr>
        <w:t>报废并购置同种类机具更新补贴</w:t>
      </w:r>
      <w:r>
        <w:rPr>
          <w:rFonts w:hint="eastAsia" w:ascii="Times New Roman" w:hAnsi="Times New Roman" w:eastAsia="仿宋_GB2312" w:cs="Times New Roman"/>
          <w:color w:val="auto"/>
          <w:sz w:val="32"/>
          <w:szCs w:val="32"/>
          <w:shd w:val="clear" w:color="auto" w:fill="FFFFFF"/>
          <w:lang w:val="en-US" w:eastAsia="zh-CN"/>
        </w:rPr>
        <w:t>，以及田间作业监测终端、农用北斗辅助驾驶系统、植保无人机新购补贴等3</w:t>
      </w:r>
      <w:r>
        <w:rPr>
          <w:rFonts w:hint="default" w:ascii="Times New Roman" w:hAnsi="Times New Roman" w:eastAsia="仿宋_GB2312" w:cs="Times New Roman"/>
          <w:color w:val="auto"/>
          <w:sz w:val="32"/>
          <w:szCs w:val="32"/>
          <w:shd w:val="clear" w:color="auto" w:fill="FFFFFF"/>
          <w:lang w:val="en-US" w:eastAsia="zh-CN"/>
        </w:rPr>
        <w:t>部分构成，实行定额补贴。</w:t>
      </w:r>
      <w:r>
        <w:rPr>
          <w:rFonts w:hint="eastAsia" w:ascii="Times New Roman" w:hAnsi="Times New Roman" w:eastAsia="仿宋_GB2312" w:cs="Times New Roman"/>
          <w:color w:val="auto"/>
          <w:sz w:val="32"/>
          <w:szCs w:val="32"/>
          <w:shd w:val="clear" w:color="auto" w:fill="FFFFFF"/>
          <w:lang w:val="en-US" w:eastAsia="zh-CN"/>
        </w:rPr>
        <w:t>补贴标准在符合国家政策要求下，由省级农业农村部门提出具体补贴额测算意见，商省级财政、发展改革等部门确定。</w:t>
      </w:r>
    </w:p>
    <w:p w14:paraId="0919AD22">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eastAsia" w:ascii="Times New Roman" w:hAnsi="Times New Roman" w:eastAsia="楷体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val="en-US" w:eastAsia="zh-CN"/>
        </w:rPr>
        <w:t>（一）补贴标准</w:t>
      </w:r>
      <w:r>
        <w:rPr>
          <w:rFonts w:hint="eastAsia" w:ascii="Times New Roman" w:hAnsi="Times New Roman" w:eastAsia="楷体_GB2312" w:cs="Times New Roman"/>
          <w:color w:val="auto"/>
          <w:sz w:val="32"/>
          <w:szCs w:val="32"/>
          <w:shd w:val="clear" w:color="auto" w:fill="FFFFFF"/>
          <w:lang w:val="en-US" w:eastAsia="zh-CN"/>
        </w:rPr>
        <w:t>。</w:t>
      </w:r>
    </w:p>
    <w:p w14:paraId="2DEC5B89">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lang w:val="en-US" w:eastAsia="zh-CN"/>
        </w:rPr>
        <w:t>具体</w:t>
      </w:r>
      <w:r>
        <w:rPr>
          <w:rFonts w:hint="default" w:ascii="Times New Roman" w:hAnsi="Times New Roman" w:eastAsia="仿宋_GB2312" w:cs="Times New Roman"/>
          <w:color w:val="auto"/>
          <w:sz w:val="32"/>
          <w:szCs w:val="32"/>
          <w:shd w:val="clear" w:color="auto" w:fill="FFFFFF"/>
          <w:lang w:val="en-US" w:eastAsia="zh-CN"/>
        </w:rPr>
        <w:t>补贴</w:t>
      </w:r>
      <w:r>
        <w:rPr>
          <w:rFonts w:hint="eastAsia" w:ascii="Times New Roman" w:hAnsi="Times New Roman" w:eastAsia="仿宋_GB2312" w:cs="Times New Roman"/>
          <w:color w:val="auto"/>
          <w:sz w:val="32"/>
          <w:szCs w:val="32"/>
          <w:shd w:val="clear" w:color="auto" w:fill="FFFFFF"/>
          <w:lang w:val="en-US" w:eastAsia="zh-CN"/>
        </w:rPr>
        <w:t>标准</w:t>
      </w:r>
      <w:r>
        <w:rPr>
          <w:rFonts w:hint="default" w:ascii="Times New Roman" w:hAnsi="Times New Roman" w:eastAsia="仿宋_GB2312" w:cs="Times New Roman"/>
          <w:color w:val="auto"/>
          <w:sz w:val="32"/>
          <w:szCs w:val="32"/>
          <w:shd w:val="clear" w:color="auto" w:fill="FFFFFF"/>
          <w:lang w:val="en-US" w:eastAsia="zh-CN"/>
        </w:rPr>
        <w:t>祥见《甘肃省</w:t>
      </w:r>
      <w:r>
        <w:rPr>
          <w:rFonts w:hint="eastAsia" w:ascii="Times New Roman" w:hAnsi="Times New Roman" w:eastAsia="仿宋_GB2312" w:cs="Times New Roman"/>
          <w:color w:val="auto"/>
          <w:sz w:val="32"/>
          <w:szCs w:val="32"/>
          <w:shd w:val="clear" w:color="auto" w:fill="FFFFFF"/>
          <w:lang w:val="en-US" w:eastAsia="zh-CN"/>
        </w:rPr>
        <w:t>2025年</w:t>
      </w:r>
      <w:r>
        <w:rPr>
          <w:rFonts w:hint="default" w:ascii="Times New Roman" w:hAnsi="Times New Roman" w:eastAsia="仿宋_GB2312" w:cs="Times New Roman"/>
          <w:color w:val="auto"/>
          <w:sz w:val="32"/>
          <w:szCs w:val="32"/>
          <w:shd w:val="clear" w:color="auto" w:fill="FFFFFF"/>
          <w:lang w:val="en-US" w:eastAsia="zh-CN"/>
        </w:rPr>
        <w:t>农业机械报废</w:t>
      </w:r>
      <w:r>
        <w:rPr>
          <w:rFonts w:hint="eastAsia" w:ascii="Times New Roman" w:hAnsi="Times New Roman" w:eastAsia="仿宋_GB2312" w:cs="Times New Roman"/>
          <w:color w:val="auto"/>
          <w:sz w:val="32"/>
          <w:szCs w:val="32"/>
          <w:shd w:val="clear" w:color="auto" w:fill="FFFFFF"/>
          <w:lang w:val="en-US" w:eastAsia="zh-CN"/>
        </w:rPr>
        <w:t>更新</w:t>
      </w:r>
      <w:r>
        <w:rPr>
          <w:rFonts w:hint="default" w:ascii="Times New Roman" w:hAnsi="Times New Roman" w:eastAsia="仿宋_GB2312" w:cs="Times New Roman"/>
          <w:color w:val="auto"/>
          <w:sz w:val="32"/>
          <w:szCs w:val="32"/>
          <w:shd w:val="clear" w:color="auto" w:fill="FFFFFF"/>
          <w:lang w:val="en-US" w:eastAsia="zh-CN"/>
        </w:rPr>
        <w:t>补贴额一览表》（附件</w:t>
      </w:r>
      <w:r>
        <w:rPr>
          <w:rFonts w:hint="eastAsia"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lang w:val="en-US" w:eastAsia="zh-CN"/>
        </w:rPr>
        <w:t>）。对于以购置新机为前提的报废农机种类，在申领报废补贴时，机主应提供购置同类新机的有效证明。</w:t>
      </w:r>
    </w:p>
    <w:p w14:paraId="23C01B27">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eastAsia" w:ascii="Times New Roman" w:hAnsi="Times New Roman"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lang w:val="en-US" w:eastAsia="zh-CN"/>
        </w:rPr>
        <w:t>.机</w:t>
      </w:r>
      <w:r>
        <w:rPr>
          <w:rFonts w:hint="eastAsia" w:ascii="Times New Roman" w:hAnsi="Times New Roman" w:eastAsia="仿宋_GB2312" w:cs="Times New Roman"/>
          <w:color w:val="auto"/>
          <w:sz w:val="32"/>
          <w:szCs w:val="32"/>
          <w:shd w:val="clear" w:color="auto" w:fill="FFFFFF"/>
          <w:lang w:val="en-US" w:eastAsia="zh-CN"/>
        </w:rPr>
        <w:t>具</w:t>
      </w:r>
      <w:r>
        <w:rPr>
          <w:rFonts w:hint="default" w:ascii="Times New Roman" w:hAnsi="Times New Roman" w:eastAsia="仿宋_GB2312" w:cs="Times New Roman"/>
          <w:color w:val="auto"/>
          <w:sz w:val="32"/>
          <w:szCs w:val="32"/>
          <w:shd w:val="clear" w:color="auto" w:fill="FFFFFF"/>
          <w:lang w:val="en-US" w:eastAsia="zh-CN"/>
        </w:rPr>
        <w:t>更新补贴标准。购置</w:t>
      </w:r>
      <w:r>
        <w:rPr>
          <w:rFonts w:hint="eastAsia" w:ascii="Times New Roman" w:hAnsi="Times New Roman" w:eastAsia="仿宋_GB2312" w:cs="Times New Roman"/>
          <w:color w:val="auto"/>
          <w:sz w:val="32"/>
          <w:szCs w:val="32"/>
          <w:shd w:val="clear" w:color="auto" w:fill="FFFFFF"/>
          <w:lang w:val="en-US" w:eastAsia="zh-CN"/>
        </w:rPr>
        <w:t>同种类</w:t>
      </w:r>
      <w:r>
        <w:rPr>
          <w:rFonts w:hint="default" w:ascii="Times New Roman" w:hAnsi="Times New Roman" w:eastAsia="仿宋_GB2312" w:cs="Times New Roman"/>
          <w:color w:val="auto"/>
          <w:sz w:val="32"/>
          <w:szCs w:val="32"/>
          <w:shd w:val="clear" w:color="auto" w:fill="FFFFFF"/>
          <w:lang w:val="en-US" w:eastAsia="zh-CN"/>
        </w:rPr>
        <w:t>机具</w:t>
      </w:r>
      <w:r>
        <w:rPr>
          <w:rFonts w:hint="eastAsia" w:ascii="Times New Roman" w:hAnsi="Times New Roman" w:eastAsia="仿宋_GB2312" w:cs="Times New Roman"/>
          <w:color w:val="auto"/>
          <w:sz w:val="32"/>
          <w:szCs w:val="32"/>
          <w:shd w:val="clear" w:color="auto" w:fill="FFFFFF"/>
          <w:lang w:val="en-US" w:eastAsia="zh-CN"/>
        </w:rPr>
        <w:t>更新</w:t>
      </w:r>
      <w:r>
        <w:rPr>
          <w:rFonts w:hint="default" w:ascii="Times New Roman" w:hAnsi="Times New Roman" w:eastAsia="仿宋_GB2312" w:cs="Times New Roman"/>
          <w:color w:val="auto"/>
          <w:sz w:val="32"/>
          <w:szCs w:val="32"/>
          <w:shd w:val="clear" w:color="auto" w:fill="FFFFFF"/>
          <w:lang w:val="en-US" w:eastAsia="zh-CN"/>
        </w:rPr>
        <w:t>补贴按《</w:t>
      </w:r>
      <w:r>
        <w:rPr>
          <w:rFonts w:hint="eastAsia" w:ascii="Times New Roman" w:hAnsi="Times New Roman" w:eastAsia="仿宋_GB2312" w:cs="Times New Roman"/>
          <w:color w:val="auto"/>
          <w:sz w:val="32"/>
          <w:szCs w:val="32"/>
          <w:shd w:val="clear" w:color="auto" w:fill="FFFFFF"/>
          <w:lang w:val="en-US" w:eastAsia="zh-CN"/>
        </w:rPr>
        <w:t>甘肃省农业农村厅 甘肃省财政厅关于印发〈</w:t>
      </w:r>
      <w:r>
        <w:rPr>
          <w:rFonts w:hint="default" w:ascii="Times New Roman" w:hAnsi="Times New Roman" w:eastAsia="仿宋_GB2312" w:cs="Times New Roman"/>
          <w:color w:val="auto"/>
          <w:sz w:val="32"/>
          <w:szCs w:val="32"/>
          <w:shd w:val="clear" w:color="auto" w:fill="FFFFFF"/>
          <w:lang w:val="en-US" w:eastAsia="zh-CN"/>
        </w:rPr>
        <w:t>甘肃省2024—2026年农机购置与应用补贴实施方案</w:t>
      </w:r>
      <w:r>
        <w:rPr>
          <w:rFonts w:hint="eastAsia" w:ascii="Times New Roman" w:hAnsi="Times New Roman" w:eastAsia="仿宋_GB2312" w:cs="Times New Roman"/>
          <w:color w:val="auto"/>
          <w:sz w:val="32"/>
          <w:szCs w:val="32"/>
          <w:shd w:val="clear" w:color="auto" w:fill="FFFFFF"/>
          <w:lang w:val="en-US" w:eastAsia="zh-CN"/>
        </w:rPr>
        <w:t>〉的通知</w:t>
      </w:r>
      <w:r>
        <w:rPr>
          <w:rFonts w:hint="default" w:ascii="Times New Roman" w:hAnsi="Times New Roman" w:eastAsia="仿宋_GB2312" w:cs="Times New Roman"/>
          <w:color w:val="auto"/>
          <w:sz w:val="32"/>
          <w:szCs w:val="32"/>
          <w:shd w:val="clear" w:color="auto" w:fill="FFFFFF"/>
          <w:lang w:val="en-US" w:eastAsia="zh-CN"/>
        </w:rPr>
        <w:t>》及补贴额一览表等相关政策规定执行。</w:t>
      </w:r>
    </w:p>
    <w:p w14:paraId="2E920A5D">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楷体_GB2312" w:cs="Times New Roman"/>
          <w:color w:val="auto"/>
          <w:sz w:val="32"/>
          <w:szCs w:val="32"/>
          <w:shd w:val="clear" w:color="auto" w:fill="FFFFFF"/>
          <w:lang w:val="en-US" w:eastAsia="zh-CN"/>
        </w:rPr>
      </w:pPr>
      <w:r>
        <w:rPr>
          <w:rFonts w:hint="default"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楷体_GB2312" w:cs="Times New Roman"/>
          <w:color w:val="auto"/>
          <w:sz w:val="32"/>
          <w:szCs w:val="32"/>
          <w:shd w:val="clear" w:color="auto" w:fill="FFFFFF"/>
          <w:lang w:val="en-US" w:eastAsia="zh-CN"/>
        </w:rPr>
        <w:t>二）资金使用管理要求</w:t>
      </w:r>
      <w:r>
        <w:rPr>
          <w:rFonts w:hint="eastAsia" w:ascii="Times New Roman" w:hAnsi="Times New Roman" w:eastAsia="楷体_GB2312" w:cs="Times New Roman"/>
          <w:color w:val="auto"/>
          <w:sz w:val="32"/>
          <w:szCs w:val="32"/>
          <w:shd w:val="clear" w:color="auto" w:fill="FFFFFF"/>
          <w:lang w:val="en-US" w:eastAsia="zh-CN"/>
        </w:rPr>
        <w:t>。</w:t>
      </w:r>
    </w:p>
    <w:p w14:paraId="7ED9C4F2">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超长期特别国债专项资金安排用于老旧农业机械报废更新补贴的，由省发展改革委分配并直接下达，县农业农村</w:t>
      </w:r>
      <w:r>
        <w:rPr>
          <w:rFonts w:hint="eastAsia"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lang w:val="en-US" w:eastAsia="zh-CN"/>
        </w:rPr>
        <w:t>、县财政</w:t>
      </w:r>
      <w:r>
        <w:rPr>
          <w:rFonts w:hint="eastAsia"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lang w:val="en-US" w:eastAsia="zh-CN"/>
        </w:rPr>
        <w:t>按照职责分工细化补贴标准和实施方案，做好组织实施、资金测算、资金支付和监督考核等工作。</w:t>
      </w:r>
      <w:r>
        <w:rPr>
          <w:rFonts w:hint="eastAsia" w:ascii="Times New Roman" w:hAnsi="Times New Roman" w:eastAsia="仿宋_GB2312" w:cs="Times New Roman"/>
          <w:color w:val="auto"/>
          <w:sz w:val="32"/>
          <w:szCs w:val="32"/>
          <w:shd w:val="clear" w:color="auto" w:fill="FFFFFF"/>
          <w:lang w:val="en-US" w:eastAsia="zh-CN"/>
        </w:rPr>
        <w:t>要管好用好支持农机报废更新超长期特别国债资金，支持老旧农机报废补贴和报废并购置同种类机具更新补贴兑付，以及田间作业监测终端、农用北斗辅助驾驶系统、植保无人机新购置补贴兑付。</w:t>
      </w:r>
      <w:r>
        <w:rPr>
          <w:rFonts w:hint="default" w:ascii="Times New Roman" w:hAnsi="Times New Roman" w:eastAsia="仿宋_GB2312" w:cs="Times New Roman"/>
          <w:color w:val="auto"/>
          <w:sz w:val="32"/>
          <w:szCs w:val="32"/>
          <w:shd w:val="clear" w:color="auto" w:fill="FFFFFF"/>
          <w:lang w:val="en-US" w:eastAsia="zh-CN"/>
        </w:rPr>
        <w:t>县农业农村</w:t>
      </w:r>
      <w:r>
        <w:rPr>
          <w:rFonts w:hint="eastAsia"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lang w:val="en-US" w:eastAsia="zh-CN"/>
        </w:rPr>
        <w:t>、县财政</w:t>
      </w:r>
      <w:r>
        <w:rPr>
          <w:rFonts w:hint="eastAsia"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lang w:val="en-US" w:eastAsia="zh-CN"/>
        </w:rPr>
        <w:t>要</w:t>
      </w:r>
      <w:r>
        <w:rPr>
          <w:rFonts w:hint="eastAsia" w:ascii="Times New Roman" w:hAnsi="Times New Roman" w:eastAsia="仿宋_GB2312" w:cs="Times New Roman"/>
          <w:color w:val="auto"/>
          <w:sz w:val="32"/>
          <w:szCs w:val="32"/>
          <w:shd w:val="clear" w:color="auto" w:fill="FFFFFF"/>
          <w:lang w:val="en-US" w:eastAsia="zh-CN"/>
        </w:rPr>
        <w:t>进一步</w:t>
      </w:r>
      <w:r>
        <w:rPr>
          <w:rFonts w:hint="default" w:ascii="Times New Roman" w:hAnsi="Times New Roman" w:eastAsia="仿宋_GB2312" w:cs="Times New Roman"/>
          <w:color w:val="auto"/>
          <w:sz w:val="32"/>
          <w:szCs w:val="32"/>
          <w:shd w:val="clear" w:color="auto" w:fill="FFFFFF"/>
          <w:lang w:val="en-US" w:eastAsia="zh-CN"/>
        </w:rPr>
        <w:t>优化补贴申请和资金兑付流程，增加结算批次，</w:t>
      </w:r>
      <w:r>
        <w:rPr>
          <w:rFonts w:hint="eastAsia" w:ascii="Times New Roman" w:hAnsi="Times New Roman" w:eastAsia="仿宋_GB2312" w:cs="Times New Roman"/>
          <w:color w:val="auto"/>
          <w:sz w:val="32"/>
          <w:szCs w:val="32"/>
          <w:shd w:val="clear" w:color="auto" w:fill="FFFFFF"/>
          <w:lang w:val="en-US" w:eastAsia="zh-CN"/>
        </w:rPr>
        <w:t>按项目时序进度及时兑付补贴资金，</w:t>
      </w:r>
      <w:r>
        <w:rPr>
          <w:rFonts w:hint="default" w:ascii="Times New Roman" w:hAnsi="Times New Roman" w:eastAsia="仿宋_GB2312" w:cs="Times New Roman"/>
          <w:color w:val="auto"/>
          <w:sz w:val="32"/>
          <w:szCs w:val="32"/>
          <w:shd w:val="clear" w:color="auto" w:fill="FFFFFF"/>
          <w:lang w:val="en-US" w:eastAsia="zh-CN"/>
        </w:rPr>
        <w:t>加快补贴兑付</w:t>
      </w:r>
      <w:r>
        <w:rPr>
          <w:rFonts w:hint="eastAsia" w:ascii="Times New Roman" w:hAnsi="Times New Roman" w:eastAsia="仿宋_GB2312" w:cs="Times New Roman"/>
          <w:color w:val="auto"/>
          <w:sz w:val="32"/>
          <w:szCs w:val="32"/>
          <w:shd w:val="clear" w:color="auto" w:fill="FFFFFF"/>
          <w:lang w:val="en-US" w:eastAsia="zh-CN"/>
        </w:rPr>
        <w:t>进度</w:t>
      </w:r>
      <w:r>
        <w:rPr>
          <w:rFonts w:hint="default" w:ascii="Times New Roman" w:hAnsi="Times New Roman" w:eastAsia="仿宋_GB2312" w:cs="Times New Roman"/>
          <w:color w:val="auto"/>
          <w:sz w:val="32"/>
          <w:szCs w:val="32"/>
          <w:shd w:val="clear" w:color="auto" w:fill="FFFFFF"/>
          <w:lang w:val="en-US" w:eastAsia="zh-CN"/>
        </w:rPr>
        <w:t>，年底前将符合条件的补贴申请及时完成录入和兑付。</w:t>
      </w:r>
      <w:r>
        <w:rPr>
          <w:rFonts w:hint="eastAsia" w:ascii="Times New Roman" w:hAnsi="Times New Roman" w:eastAsia="仿宋_GB2312" w:cs="Times New Roman"/>
          <w:color w:val="auto"/>
          <w:sz w:val="32"/>
          <w:szCs w:val="32"/>
          <w:shd w:val="clear" w:color="auto" w:fill="FFFFFF"/>
          <w:lang w:val="en-US" w:eastAsia="zh-CN"/>
        </w:rPr>
        <w:t>国债资金根据申领先后顺序进行补贴，补贴资金用完为止，</w:t>
      </w:r>
      <w:r>
        <w:rPr>
          <w:rFonts w:hint="default" w:ascii="Times New Roman" w:hAnsi="Times New Roman" w:eastAsia="仿宋_GB2312" w:cs="Times New Roman"/>
          <w:color w:val="auto"/>
          <w:sz w:val="32"/>
          <w:szCs w:val="32"/>
          <w:shd w:val="clear" w:color="auto" w:fill="FFFFFF"/>
          <w:lang w:val="en-US" w:eastAsia="zh-CN"/>
        </w:rPr>
        <w:t>不再受理超录申请。</w:t>
      </w:r>
      <w:r>
        <w:rPr>
          <w:rFonts w:hint="eastAsia" w:ascii="Times New Roman" w:hAnsi="Times New Roman" w:eastAsia="仿宋_GB2312" w:cs="Times New Roman"/>
          <w:color w:val="auto"/>
          <w:sz w:val="32"/>
          <w:szCs w:val="32"/>
          <w:shd w:val="clear" w:color="auto" w:fill="FFFFFF"/>
          <w:lang w:val="en-US" w:eastAsia="zh-CN"/>
        </w:rPr>
        <w:t>截止2025年12月31日未使用完的中央及省级报废更新国债资金额度，将由省上收回。</w:t>
      </w:r>
    </w:p>
    <w:p w14:paraId="1518CF37">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五</w:t>
      </w:r>
      <w:r>
        <w:rPr>
          <w:rFonts w:hint="default" w:ascii="Times New Roman" w:hAnsi="Times New Roman" w:eastAsia="黑体" w:cs="Times New Roman"/>
          <w:color w:val="auto"/>
          <w:sz w:val="32"/>
          <w:szCs w:val="32"/>
          <w:shd w:val="clear" w:color="auto" w:fill="FFFFFF"/>
          <w:lang w:val="en-US" w:eastAsia="zh-CN"/>
        </w:rPr>
        <w:t>、</w:t>
      </w:r>
      <w:r>
        <w:rPr>
          <w:rFonts w:hint="default" w:ascii="Times New Roman" w:hAnsi="Times New Roman" w:eastAsia="黑体" w:cs="Times New Roman"/>
          <w:color w:val="auto"/>
          <w:sz w:val="32"/>
          <w:szCs w:val="32"/>
          <w:shd w:val="clear" w:color="auto" w:fill="FFFFFF"/>
        </w:rPr>
        <w:t>回收</w:t>
      </w:r>
      <w:r>
        <w:rPr>
          <w:rFonts w:hint="default" w:ascii="Times New Roman" w:hAnsi="Times New Roman" w:eastAsia="黑体" w:cs="Times New Roman"/>
          <w:color w:val="auto"/>
          <w:sz w:val="32"/>
          <w:szCs w:val="32"/>
          <w:shd w:val="clear" w:color="auto" w:fill="FFFFFF"/>
          <w:lang w:val="en-US" w:eastAsia="zh-CN"/>
        </w:rPr>
        <w:t>拆解</w:t>
      </w:r>
      <w:r>
        <w:rPr>
          <w:rFonts w:hint="default" w:ascii="Times New Roman" w:hAnsi="Times New Roman" w:eastAsia="黑体" w:cs="Times New Roman"/>
          <w:color w:val="auto"/>
          <w:sz w:val="32"/>
          <w:szCs w:val="32"/>
          <w:shd w:val="clear" w:color="auto" w:fill="FFFFFF"/>
        </w:rPr>
        <w:t>企业</w:t>
      </w:r>
      <w:r>
        <w:rPr>
          <w:rFonts w:hint="eastAsia" w:ascii="Times New Roman" w:hAnsi="Times New Roman" w:eastAsia="黑体" w:cs="Times New Roman"/>
          <w:color w:val="auto"/>
          <w:sz w:val="32"/>
          <w:szCs w:val="32"/>
          <w:shd w:val="clear" w:color="auto" w:fill="FFFFFF"/>
          <w:lang w:val="en-US" w:eastAsia="zh-CN"/>
        </w:rPr>
        <w:t>要求</w:t>
      </w:r>
    </w:p>
    <w:p w14:paraId="1E5D010A">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回收</w:t>
      </w:r>
      <w:r>
        <w:rPr>
          <w:rFonts w:hint="default" w:ascii="Times New Roman" w:hAnsi="Times New Roman" w:eastAsia="仿宋_GB2312" w:cs="Times New Roman"/>
          <w:color w:val="auto"/>
          <w:sz w:val="32"/>
          <w:szCs w:val="32"/>
          <w:shd w:val="clear" w:color="auto" w:fill="FFFFFF"/>
          <w:lang w:val="en-US" w:eastAsia="zh-CN"/>
        </w:rPr>
        <w:t>拆解</w:t>
      </w:r>
      <w:r>
        <w:rPr>
          <w:rFonts w:hint="default" w:ascii="Times New Roman" w:hAnsi="Times New Roman" w:eastAsia="仿宋_GB2312" w:cs="Times New Roman"/>
          <w:color w:val="auto"/>
          <w:sz w:val="32"/>
          <w:szCs w:val="32"/>
          <w:shd w:val="clear" w:color="auto" w:fill="FFFFFF"/>
        </w:rPr>
        <w:t>企业经营范围应包含“报废农业机械回收”业务内容。应当符合《农业机械安全监督管理条例》等有关</w:t>
      </w:r>
      <w:r>
        <w:rPr>
          <w:rFonts w:hint="eastAsia" w:ascii="Times New Roman" w:hAnsi="Times New Roman" w:eastAsia="仿宋_GB2312" w:cs="Times New Roman"/>
          <w:color w:val="auto"/>
          <w:sz w:val="32"/>
          <w:szCs w:val="32"/>
          <w:shd w:val="clear" w:color="auto" w:fill="FFFFFF"/>
          <w:lang w:val="en-US" w:eastAsia="zh-CN"/>
        </w:rPr>
        <w:t>农机报废回收的</w:t>
      </w:r>
      <w:r>
        <w:rPr>
          <w:rFonts w:hint="default" w:ascii="Times New Roman" w:hAnsi="Times New Roman" w:eastAsia="仿宋_GB2312" w:cs="Times New Roman"/>
          <w:color w:val="auto"/>
          <w:sz w:val="32"/>
          <w:szCs w:val="32"/>
          <w:shd w:val="clear" w:color="auto" w:fill="FFFFFF"/>
        </w:rPr>
        <w:t>要求，遵守国家有关消防、安全、环保的规定，</w:t>
      </w:r>
      <w:r>
        <w:rPr>
          <w:rFonts w:hint="eastAsia" w:ascii="Times New Roman" w:hAnsi="Times New Roman" w:eastAsia="仿宋_GB2312" w:cs="Times New Roman"/>
          <w:color w:val="auto"/>
          <w:sz w:val="32"/>
          <w:szCs w:val="32"/>
          <w:shd w:val="clear" w:color="auto" w:fill="FFFFFF"/>
          <w:lang w:val="en-US" w:eastAsia="zh-CN"/>
        </w:rPr>
        <w:t>参照</w:t>
      </w:r>
      <w:r>
        <w:rPr>
          <w:rFonts w:hint="default" w:ascii="Times New Roman" w:hAnsi="Times New Roman" w:eastAsia="仿宋_GB2312" w:cs="Times New Roman"/>
          <w:color w:val="auto"/>
          <w:sz w:val="32"/>
          <w:szCs w:val="32"/>
          <w:shd w:val="clear" w:color="auto" w:fill="FFFFFF"/>
        </w:rPr>
        <w:t>《报废农业机械回收拆解技术规范》（NY/T2900—2022）等开展农业机械回收拆解工作。</w:t>
      </w:r>
    </w:p>
    <w:p w14:paraId="040823F8">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（一）对有发动机部件及含废弃污染物的报废农机</w:t>
      </w:r>
      <w:r>
        <w:rPr>
          <w:rFonts w:hint="eastAsia"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回收企业应以具备资质的报废机动车回收拆解企业为主，也可选择依法具有农机回收拆解经营业务的其他市场主体。</w:t>
      </w:r>
    </w:p>
    <w:p w14:paraId="0B5B347E">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（二）对常规机具且不含废弃污染物的报废农机</w:t>
      </w:r>
      <w:r>
        <w:rPr>
          <w:rFonts w:hint="eastAsia" w:ascii="Times New Roman" w:hAnsi="Times New Roman" w:eastAsia="楷体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回收企业应是具有“报废农业机械回收”经营业务的市场主体。</w:t>
      </w:r>
    </w:p>
    <w:p w14:paraId="3124A2CB">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color w:val="auto"/>
          <w:sz w:val="32"/>
          <w:szCs w:val="32"/>
          <w:shd w:val="clear" w:color="auto" w:fill="FFFFFF"/>
        </w:rPr>
        <w:t>（三）</w:t>
      </w:r>
      <w:r>
        <w:rPr>
          <w:rFonts w:hint="eastAsia" w:ascii="Times New Roman" w:hAnsi="Times New Roman" w:eastAsia="楷体_GB2312" w:cs="Times New Roman"/>
          <w:color w:val="auto"/>
          <w:sz w:val="32"/>
          <w:szCs w:val="32"/>
          <w:shd w:val="clear" w:color="auto" w:fill="FFFFFF"/>
          <w:lang w:val="en-US" w:eastAsia="zh-CN"/>
        </w:rPr>
        <w:t>公布回收</w:t>
      </w:r>
      <w:r>
        <w:rPr>
          <w:rFonts w:hint="default" w:ascii="Times New Roman" w:hAnsi="Times New Roman" w:eastAsia="楷体_GB2312" w:cs="Times New Roman"/>
          <w:color w:val="auto"/>
          <w:sz w:val="32"/>
          <w:szCs w:val="32"/>
          <w:shd w:val="clear" w:color="auto" w:fill="FFFFFF"/>
          <w:lang w:val="en-US" w:eastAsia="zh-CN"/>
        </w:rPr>
        <w:t>企业</w:t>
      </w:r>
      <w:r>
        <w:rPr>
          <w:rFonts w:hint="eastAsia" w:ascii="Times New Roman" w:hAnsi="Times New Roman" w:eastAsia="楷体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拟从事老旧农业机械回收拆解的回收企业应自愿向</w:t>
      </w:r>
      <w:r>
        <w:rPr>
          <w:rFonts w:hint="default" w:ascii="Times New Roman" w:hAnsi="Times New Roman" w:eastAsia="仿宋_GB2312" w:cs="Times New Roman"/>
          <w:color w:val="auto"/>
          <w:sz w:val="32"/>
          <w:szCs w:val="32"/>
          <w:shd w:val="clear" w:color="auto" w:fill="FFFFFF"/>
          <w:lang w:val="en-US" w:eastAsia="zh-CN"/>
        </w:rPr>
        <w:t>县</w:t>
      </w:r>
      <w:r>
        <w:rPr>
          <w:rFonts w:hint="default" w:ascii="Times New Roman" w:hAnsi="Times New Roman" w:eastAsia="仿宋_GB2312" w:cs="Times New Roman"/>
          <w:color w:val="auto"/>
          <w:sz w:val="32"/>
          <w:szCs w:val="32"/>
          <w:shd w:val="clear" w:color="auto" w:fill="FFFFFF"/>
        </w:rPr>
        <w:t>农业农村</w:t>
      </w:r>
      <w:r>
        <w:rPr>
          <w:rFonts w:hint="default"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rPr>
        <w:t>提出申请，</w:t>
      </w:r>
      <w:r>
        <w:rPr>
          <w:rFonts w:hint="eastAsia" w:ascii="Times New Roman" w:hAnsi="Times New Roman" w:eastAsia="仿宋_GB2312" w:cs="Times New Roman"/>
          <w:color w:val="auto"/>
          <w:sz w:val="32"/>
          <w:szCs w:val="32"/>
          <w:shd w:val="clear" w:color="auto" w:fill="FFFFFF"/>
          <w:lang w:val="en-US" w:eastAsia="zh-CN"/>
        </w:rPr>
        <w:t>由</w:t>
      </w:r>
      <w:r>
        <w:rPr>
          <w:rFonts w:hint="default" w:ascii="Times New Roman" w:hAnsi="Times New Roman" w:eastAsia="仿宋_GB2312" w:cs="Times New Roman"/>
          <w:color w:val="auto"/>
          <w:sz w:val="32"/>
          <w:szCs w:val="32"/>
          <w:shd w:val="clear" w:color="auto" w:fill="FFFFFF"/>
        </w:rPr>
        <w:t>县农业农村</w:t>
      </w:r>
      <w:r>
        <w:rPr>
          <w:rFonts w:hint="default" w:ascii="Times New Roman" w:hAnsi="Times New Roman" w:eastAsia="仿宋_GB2312" w:cs="Times New Roman"/>
          <w:color w:val="auto"/>
          <w:sz w:val="32"/>
          <w:szCs w:val="32"/>
          <w:shd w:val="clear" w:color="auto" w:fill="FFFFFF"/>
          <w:lang w:val="en-US" w:eastAsia="zh-CN"/>
        </w:rPr>
        <w:t>局</w:t>
      </w:r>
      <w:r>
        <w:rPr>
          <w:rFonts w:hint="default" w:ascii="Times New Roman" w:hAnsi="Times New Roman" w:eastAsia="仿宋_GB2312" w:cs="Times New Roman"/>
          <w:color w:val="auto"/>
          <w:sz w:val="32"/>
          <w:szCs w:val="32"/>
          <w:shd w:val="clear" w:color="auto" w:fill="FFFFFF"/>
        </w:rPr>
        <w:t>对回收拆解场地、拆解设备设施、内控监销及信息管理设备、报废档案制度等进行审核公示</w:t>
      </w:r>
      <w:r>
        <w:rPr>
          <w:rFonts w:hint="eastAsia" w:ascii="Times New Roman" w:hAnsi="Times New Roman" w:eastAsia="仿宋_GB2312" w:cs="Times New Roman"/>
          <w:color w:val="auto"/>
          <w:sz w:val="32"/>
          <w:szCs w:val="32"/>
          <w:shd w:val="clear" w:color="auto" w:fill="FFFFFF"/>
          <w:lang w:val="en-US" w:eastAsia="zh-CN"/>
        </w:rPr>
        <w:t>公布</w:t>
      </w:r>
      <w:r>
        <w:rPr>
          <w:rFonts w:hint="eastAsia"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由</w:t>
      </w:r>
      <w:r>
        <w:rPr>
          <w:rFonts w:hint="default" w:ascii="Times New Roman" w:hAnsi="Times New Roman" w:eastAsia="仿宋_GB2312" w:cs="Times New Roman"/>
          <w:color w:val="auto"/>
          <w:sz w:val="32"/>
          <w:szCs w:val="32"/>
          <w:shd w:val="clear" w:color="auto" w:fill="FFFFFF"/>
          <w:lang w:val="en-US" w:eastAsia="zh-CN"/>
        </w:rPr>
        <w:t>张掖</w:t>
      </w:r>
      <w:r>
        <w:rPr>
          <w:rFonts w:hint="default" w:ascii="Times New Roman" w:hAnsi="Times New Roman" w:eastAsia="仿宋_GB2312" w:cs="Times New Roman"/>
          <w:color w:val="auto"/>
          <w:sz w:val="32"/>
          <w:szCs w:val="32"/>
          <w:shd w:val="clear" w:color="auto" w:fill="FFFFFF"/>
        </w:rPr>
        <w:t>市农业农村部门汇总上报省农业农村厅备查，并向社会公布。</w:t>
      </w:r>
    </w:p>
    <w:p w14:paraId="0E5CB7C0">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四）签订回收拆解承诺书。</w:t>
      </w:r>
      <w:r>
        <w:rPr>
          <w:rFonts w:hint="eastAsia" w:ascii="仿宋_GB2312" w:hAnsi="仿宋_GB2312" w:eastAsia="仿宋_GB2312" w:cs="仿宋_GB2312"/>
          <w:color w:val="auto"/>
          <w:sz w:val="32"/>
          <w:szCs w:val="32"/>
          <w:shd w:val="clear" w:color="auto" w:fill="FFFFFF"/>
          <w:lang w:val="en-US" w:eastAsia="zh-CN"/>
        </w:rPr>
        <w:t>县农业农村局与回收企业签订农机回收拆解承诺书，明确参与农机报废更新工作的责任和义务，防范政策实施风险。对因企业未上传机具拆解信息，无法确认报废机具是否拆解的，由此造成国债资金损失的由回收企业予以承担。</w:t>
      </w:r>
    </w:p>
    <w:p w14:paraId="2C0257BA">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rPr>
      </w:pPr>
      <w:r>
        <w:rPr>
          <w:rFonts w:hint="eastAsia" w:ascii="楷体_GB2312" w:hAnsi="楷体_GB2312" w:eastAsia="楷体_GB2312" w:cs="楷体_GB2312"/>
          <w:color w:val="auto"/>
          <w:sz w:val="32"/>
          <w:szCs w:val="32"/>
          <w:shd w:val="clear" w:color="auto" w:fill="FFFFFF"/>
          <w:lang w:eastAsia="zh-CN"/>
        </w:rPr>
        <w:t>（</w:t>
      </w:r>
      <w:r>
        <w:rPr>
          <w:rFonts w:hint="eastAsia" w:ascii="楷体_GB2312" w:hAnsi="楷体_GB2312" w:eastAsia="楷体_GB2312" w:cs="楷体_GB2312"/>
          <w:color w:val="auto"/>
          <w:sz w:val="32"/>
          <w:szCs w:val="32"/>
          <w:shd w:val="clear" w:color="auto" w:fill="FFFFFF"/>
          <w:lang w:val="en-US" w:eastAsia="zh-CN"/>
        </w:rPr>
        <w:t>五）回收企业公示。</w:t>
      </w:r>
      <w:r>
        <w:rPr>
          <w:rFonts w:hint="default" w:ascii="Times New Roman" w:hAnsi="Times New Roman" w:eastAsia="仿宋_GB2312" w:cs="Times New Roman"/>
          <w:color w:val="auto"/>
          <w:sz w:val="32"/>
          <w:szCs w:val="32"/>
          <w:shd w:val="clear" w:color="auto" w:fill="FFFFFF"/>
        </w:rPr>
        <w:t>回收企业应当管理运营规范，诚实守信，优质服务，遵守国家有关消防、安全、环保的规定，按照《报废农业机械回收拆解技术规范》开展报废农机回收拆解工作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对无拆解资质回收企业可与有拆解资质企业合作开展农机拆解回收工作</w:t>
      </w:r>
      <w:r>
        <w:rPr>
          <w:rFonts w:hint="default" w:ascii="Times New Roman" w:hAnsi="Times New Roman" w:eastAsia="仿宋_GB2312" w:cs="Times New Roman"/>
          <w:color w:val="auto"/>
          <w:sz w:val="32"/>
          <w:szCs w:val="32"/>
          <w:shd w:val="clear" w:color="auto" w:fill="FFFFFF"/>
        </w:rPr>
        <w:t>。县农业农村</w:t>
      </w:r>
      <w:r>
        <w:rPr>
          <w:rFonts w:hint="default" w:ascii="Times New Roman" w:hAnsi="Times New Roman" w:eastAsia="仿宋_GB2312" w:cs="Times New Roman"/>
          <w:color w:val="auto"/>
          <w:sz w:val="32"/>
          <w:szCs w:val="32"/>
          <w:shd w:val="clear" w:color="auto" w:fill="FFFFFF"/>
          <w:lang w:val="en-US" w:eastAsia="zh-CN"/>
        </w:rPr>
        <w:t>局按照回收企业资质条件要求，</w:t>
      </w:r>
      <w:r>
        <w:rPr>
          <w:rFonts w:hint="eastAsia" w:ascii="仿宋_GB2312" w:hAnsi="仿宋_GB2312" w:eastAsia="仿宋_GB2312" w:cs="仿宋_GB2312"/>
          <w:color w:val="auto"/>
          <w:sz w:val="32"/>
          <w:szCs w:val="32"/>
          <w:shd w:val="clear" w:color="auto" w:fill="FFFFFF"/>
          <w:lang w:val="en-US" w:eastAsia="zh-CN"/>
        </w:rPr>
        <w:t>目前确定回收企业11家</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附</w:t>
      </w:r>
      <w:r>
        <w:rPr>
          <w:rFonts w:hint="eastAsia" w:ascii="仿宋_GB2312" w:hAnsi="仿宋_GB2312" w:eastAsia="仿宋_GB2312" w:cs="仿宋_GB2312"/>
          <w:color w:val="auto"/>
          <w:sz w:val="32"/>
          <w:szCs w:val="32"/>
          <w:shd w:val="clear" w:color="auto" w:fill="FFFFFF"/>
          <w:lang w:val="en-US" w:eastAsia="zh-CN"/>
        </w:rPr>
        <w:t>件8）</w:t>
      </w:r>
      <w:r>
        <w:rPr>
          <w:rFonts w:hint="default" w:ascii="Times New Roman" w:hAnsi="Times New Roman" w:eastAsia="仿宋_GB2312" w:cs="Times New Roman"/>
          <w:color w:val="auto"/>
          <w:sz w:val="32"/>
          <w:szCs w:val="32"/>
          <w:shd w:val="clear" w:color="auto" w:fill="FFFFFF"/>
          <w:lang w:val="en-US" w:eastAsia="zh-CN"/>
        </w:rPr>
        <w:t>，后续根据申请和审核确定，适时调整补充回收企业并公示。</w:t>
      </w:r>
    </w:p>
    <w:p w14:paraId="1EEB8383">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六</w:t>
      </w:r>
      <w:r>
        <w:rPr>
          <w:rFonts w:hint="default" w:ascii="Times New Roman" w:hAnsi="Times New Roman" w:eastAsia="黑体" w:cs="Times New Roman"/>
          <w:color w:val="auto"/>
          <w:sz w:val="32"/>
          <w:szCs w:val="32"/>
          <w:shd w:val="clear" w:color="auto" w:fill="FFFFFF"/>
          <w:lang w:val="en-US" w:eastAsia="zh-CN"/>
        </w:rPr>
        <w:t>、</w:t>
      </w:r>
      <w:r>
        <w:rPr>
          <w:rFonts w:hint="default" w:ascii="Times New Roman" w:hAnsi="Times New Roman" w:eastAsia="黑体" w:cs="Times New Roman"/>
          <w:color w:val="auto"/>
          <w:sz w:val="32"/>
          <w:szCs w:val="32"/>
          <w:shd w:val="clear" w:color="auto" w:fill="FFFFFF"/>
        </w:rPr>
        <w:t>操作</w:t>
      </w:r>
      <w:r>
        <w:rPr>
          <w:rFonts w:hint="eastAsia" w:ascii="Times New Roman" w:hAnsi="Times New Roman" w:eastAsia="黑体" w:cs="Times New Roman"/>
          <w:color w:val="auto"/>
          <w:sz w:val="32"/>
          <w:szCs w:val="32"/>
          <w:shd w:val="clear" w:color="auto" w:fill="FFFFFF"/>
          <w:lang w:val="en-US" w:eastAsia="zh-CN"/>
        </w:rPr>
        <w:t>实施流程</w:t>
      </w:r>
    </w:p>
    <w:p w14:paraId="6EA6EE5A">
      <w:pPr>
        <w:pStyle w:val="11"/>
        <w:keepNext w:val="0"/>
        <w:keepLines w:val="0"/>
        <w:pageBreakBefore w:val="0"/>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农机报废更新补贴政策实行“自主交售、定额补贴、先交后补、县级结算、直补到卡（户）”。</w:t>
      </w:r>
    </w:p>
    <w:p w14:paraId="5A5E6647">
      <w:pPr>
        <w:pStyle w:val="2"/>
        <w:keepNext w:val="0"/>
        <w:keepLines w:val="0"/>
        <w:pageBreakBefore w:val="0"/>
        <w:widowControl/>
        <w:kinsoku/>
        <w:wordWrap/>
        <w:overflowPunct/>
        <w:topLinePunct/>
        <w:autoSpaceDE/>
        <w:autoSpaceDN/>
        <w:bidi w:val="0"/>
        <w:adjustRightInd w:val="0"/>
        <w:snapToGrid w:val="0"/>
        <w:spacing w:after="0" w:line="560" w:lineRule="exact"/>
        <w:ind w:firstLine="643" w:firstLineChars="200"/>
        <w:jc w:val="both"/>
        <w:textAlignment w:val="center"/>
        <w:rPr>
          <w:rFonts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w:t>
      </w:r>
      <w:r>
        <w:rPr>
          <w:rFonts w:hint="eastAsia" w:ascii="Times New Roman" w:hAnsi="Times New Roman" w:eastAsia="楷体_GB2312" w:cs="楷体_GB2312"/>
          <w:b/>
          <w:bCs w:val="0"/>
          <w:snapToGrid/>
          <w:color w:val="auto"/>
          <w:kern w:val="2"/>
          <w:sz w:val="32"/>
          <w:szCs w:val="32"/>
          <w:highlight w:val="none"/>
          <w:u w:val="none"/>
          <w:lang w:val="en-US" w:eastAsia="zh-CN"/>
        </w:rPr>
        <w:t>一）发布实施。</w:t>
      </w:r>
      <w:r>
        <w:rPr>
          <w:rFonts w:hint="eastAsia" w:ascii="仿宋_GB2312" w:hAnsi="仿宋_GB2312" w:eastAsia="仿宋_GB2312" w:cs="仿宋_GB2312"/>
          <w:b w:val="0"/>
          <w:bCs/>
          <w:snapToGrid/>
          <w:color w:val="auto"/>
          <w:kern w:val="2"/>
          <w:sz w:val="32"/>
          <w:szCs w:val="32"/>
          <w:highlight w:val="none"/>
          <w:u w:val="none"/>
          <w:lang w:val="en-US" w:eastAsia="zh-CN"/>
        </w:rPr>
        <w:t>相关单位及企业</w:t>
      </w:r>
      <w:r>
        <w:rPr>
          <w:rFonts w:hint="eastAsia" w:ascii="Times New Roman" w:hAnsi="Times New Roman" w:eastAsia="仿宋_GB2312" w:cs="仿宋_GB2312"/>
          <w:snapToGrid/>
          <w:color w:val="auto"/>
          <w:kern w:val="2"/>
          <w:sz w:val="32"/>
          <w:szCs w:val="32"/>
          <w:highlight w:val="none"/>
          <w:u w:val="none"/>
          <w:lang w:val="en-US" w:eastAsia="zh-CN"/>
        </w:rPr>
        <w:t>要</w:t>
      </w:r>
      <w:r>
        <w:rPr>
          <w:rFonts w:ascii="Times New Roman" w:hAnsi="Times New Roman" w:eastAsia="仿宋_GB2312" w:cs="仿宋_GB2312"/>
          <w:snapToGrid/>
          <w:color w:val="auto"/>
          <w:kern w:val="2"/>
          <w:sz w:val="32"/>
          <w:szCs w:val="32"/>
          <w:highlight w:val="none"/>
          <w:u w:val="none"/>
          <w:lang w:eastAsia="zh-CN"/>
        </w:rPr>
        <w:t>按照职责分工和有关规定，全面公开操作程序、补贴额一览表、回收企业名录、咨询投诉举报电话等信息。</w:t>
      </w:r>
    </w:p>
    <w:p w14:paraId="6917E589">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w:t>
      </w:r>
      <w:r>
        <w:rPr>
          <w:rFonts w:hint="eastAsia" w:ascii="Times New Roman" w:hAnsi="Times New Roman" w:eastAsia="楷体_GB2312" w:cs="楷体_GB2312"/>
          <w:b/>
          <w:bCs w:val="0"/>
          <w:snapToGrid/>
          <w:color w:val="auto"/>
          <w:kern w:val="2"/>
          <w:sz w:val="32"/>
          <w:szCs w:val="32"/>
          <w:highlight w:val="none"/>
          <w:u w:val="none"/>
          <w:lang w:val="en-US" w:eastAsia="zh-CN"/>
        </w:rPr>
        <w:t>二）优化操作流程。</w:t>
      </w:r>
      <w:r>
        <w:rPr>
          <w:rFonts w:hint="eastAsia" w:ascii="Times New Roman" w:hAnsi="Times New Roman" w:eastAsia="仿宋_GB2312" w:cs="仿宋_GB2312"/>
          <w:snapToGrid/>
          <w:color w:val="auto"/>
          <w:kern w:val="2"/>
          <w:sz w:val="32"/>
          <w:szCs w:val="32"/>
          <w:highlight w:val="none"/>
          <w:u w:val="none"/>
          <w:lang w:eastAsia="zh-CN"/>
        </w:rPr>
        <w:t>优化完善农机报废更新补贴</w:t>
      </w:r>
      <w:r>
        <w:rPr>
          <w:rFonts w:hint="eastAsia" w:ascii="Times New Roman" w:hAnsi="Times New Roman" w:eastAsia="仿宋_GB2312" w:cs="仿宋_GB2312"/>
          <w:snapToGrid/>
          <w:color w:val="auto"/>
          <w:kern w:val="2"/>
          <w:sz w:val="32"/>
          <w:szCs w:val="32"/>
          <w:highlight w:val="none"/>
          <w:u w:val="none"/>
          <w:lang w:val="en-US" w:eastAsia="zh-CN"/>
        </w:rPr>
        <w:t>程序</w:t>
      </w:r>
      <w:r>
        <w:rPr>
          <w:rFonts w:hint="eastAsia" w:ascii="Times New Roman" w:hAnsi="Times New Roman" w:eastAsia="仿宋_GB2312" w:cs="仿宋_GB2312"/>
          <w:snapToGrid/>
          <w:color w:val="auto"/>
          <w:kern w:val="2"/>
          <w:sz w:val="32"/>
          <w:szCs w:val="32"/>
          <w:highlight w:val="none"/>
          <w:u w:val="none"/>
          <w:lang w:eastAsia="zh-CN"/>
        </w:rPr>
        <w:t>，</w:t>
      </w:r>
      <w:r>
        <w:rPr>
          <w:rFonts w:ascii="Times New Roman" w:hAnsi="Times New Roman" w:eastAsia="仿宋_GB2312" w:cs="仿宋_GB2312"/>
          <w:snapToGrid/>
          <w:color w:val="auto"/>
          <w:kern w:val="2"/>
          <w:sz w:val="32"/>
          <w:szCs w:val="32"/>
          <w:highlight w:val="none"/>
          <w:u w:val="none"/>
          <w:lang w:eastAsia="zh-CN"/>
        </w:rPr>
        <w:t>线上线下多渠道申请，</w:t>
      </w:r>
      <w:r>
        <w:rPr>
          <w:rFonts w:hint="eastAsia" w:ascii="Times New Roman" w:hAnsi="Times New Roman" w:eastAsia="仿宋_GB2312" w:cs="仿宋_GB2312"/>
          <w:snapToGrid/>
          <w:color w:val="auto"/>
          <w:kern w:val="2"/>
          <w:sz w:val="32"/>
          <w:szCs w:val="32"/>
          <w:highlight w:val="none"/>
          <w:u w:val="none"/>
          <w:lang w:eastAsia="zh-CN"/>
        </w:rPr>
        <w:t>简化申办</w:t>
      </w:r>
      <w:r>
        <w:rPr>
          <w:rFonts w:ascii="Times New Roman" w:hAnsi="Times New Roman" w:eastAsia="仿宋_GB2312" w:cs="仿宋_GB2312"/>
          <w:snapToGrid/>
          <w:color w:val="auto"/>
          <w:kern w:val="2"/>
          <w:sz w:val="32"/>
          <w:szCs w:val="32"/>
          <w:highlight w:val="none"/>
          <w:u w:val="none"/>
          <w:lang w:eastAsia="zh-CN"/>
        </w:rPr>
        <w:t>流程</w:t>
      </w:r>
      <w:r>
        <w:rPr>
          <w:rFonts w:hint="eastAsia" w:ascii="Times New Roman" w:hAnsi="Times New Roman" w:eastAsia="仿宋_GB2312" w:cs="仿宋_GB2312"/>
          <w:snapToGrid/>
          <w:color w:val="auto"/>
          <w:kern w:val="2"/>
          <w:sz w:val="32"/>
          <w:szCs w:val="32"/>
          <w:highlight w:val="none"/>
          <w:u w:val="none"/>
          <w:lang w:eastAsia="zh-CN"/>
        </w:rPr>
        <w:t>，减少重复录入</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避免因机具信息缺失影响录入申办。</w:t>
      </w:r>
      <w:r>
        <w:rPr>
          <w:rFonts w:ascii="Times New Roman" w:hAnsi="Times New Roman" w:eastAsia="仿宋_GB2312" w:cs="仿宋_GB2312"/>
          <w:snapToGrid/>
          <w:color w:val="auto"/>
          <w:kern w:val="2"/>
          <w:sz w:val="32"/>
          <w:szCs w:val="32"/>
          <w:highlight w:val="none"/>
          <w:u w:val="none"/>
          <w:lang w:eastAsia="zh-CN"/>
        </w:rPr>
        <w:t>鼓励</w:t>
      </w:r>
      <w:r>
        <w:rPr>
          <w:rFonts w:hint="eastAsia" w:ascii="Times New Roman" w:hAnsi="Times New Roman" w:eastAsia="仿宋_GB2312" w:cs="仿宋_GB2312"/>
          <w:snapToGrid/>
          <w:color w:val="auto"/>
          <w:kern w:val="2"/>
          <w:sz w:val="32"/>
          <w:szCs w:val="32"/>
          <w:highlight w:val="none"/>
          <w:u w:val="none"/>
          <w:lang w:eastAsia="zh-CN"/>
        </w:rPr>
        <w:t>回收企业、监理机构、补贴部门</w:t>
      </w:r>
      <w:r>
        <w:rPr>
          <w:rFonts w:ascii="Times New Roman" w:hAnsi="Times New Roman" w:eastAsia="仿宋_GB2312" w:cs="仿宋_GB2312"/>
          <w:snapToGrid/>
          <w:color w:val="auto"/>
          <w:kern w:val="2"/>
          <w:sz w:val="32"/>
          <w:szCs w:val="32"/>
          <w:highlight w:val="none"/>
          <w:u w:val="none"/>
          <w:lang w:eastAsia="zh-CN"/>
        </w:rPr>
        <w:t>联动</w:t>
      </w:r>
      <w:r>
        <w:rPr>
          <w:rFonts w:hint="eastAsia" w:ascii="Times New Roman" w:hAnsi="Times New Roman" w:eastAsia="仿宋_GB2312" w:cs="仿宋_GB2312"/>
          <w:snapToGrid/>
          <w:color w:val="auto"/>
          <w:kern w:val="2"/>
          <w:sz w:val="32"/>
          <w:szCs w:val="32"/>
          <w:highlight w:val="none"/>
          <w:u w:val="none"/>
          <w:lang w:eastAsia="zh-CN"/>
        </w:rPr>
        <w:t>在线</w:t>
      </w:r>
      <w:r>
        <w:rPr>
          <w:rFonts w:ascii="Times New Roman" w:hAnsi="Times New Roman" w:eastAsia="仿宋_GB2312" w:cs="仿宋_GB2312"/>
          <w:snapToGrid/>
          <w:color w:val="auto"/>
          <w:kern w:val="2"/>
          <w:sz w:val="32"/>
          <w:szCs w:val="32"/>
          <w:highlight w:val="none"/>
          <w:u w:val="none"/>
          <w:lang w:eastAsia="zh-CN"/>
        </w:rPr>
        <w:t>录入</w:t>
      </w:r>
      <w:r>
        <w:rPr>
          <w:rFonts w:hint="eastAsia" w:ascii="Times New Roman" w:hAnsi="Times New Roman" w:eastAsia="仿宋_GB2312" w:cs="仿宋_GB2312"/>
          <w:snapToGrid/>
          <w:color w:val="auto"/>
          <w:kern w:val="2"/>
          <w:sz w:val="32"/>
          <w:szCs w:val="32"/>
          <w:highlight w:val="none"/>
          <w:u w:val="none"/>
          <w:lang w:eastAsia="zh-CN"/>
        </w:rPr>
        <w:t>受理</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同步</w:t>
      </w:r>
      <w:r>
        <w:rPr>
          <w:rFonts w:ascii="Times New Roman" w:hAnsi="Times New Roman" w:eastAsia="仿宋_GB2312" w:cs="仿宋_GB2312"/>
          <w:snapToGrid/>
          <w:color w:val="auto"/>
          <w:kern w:val="2"/>
          <w:sz w:val="32"/>
          <w:szCs w:val="32"/>
          <w:highlight w:val="none"/>
          <w:u w:val="none"/>
          <w:lang w:eastAsia="zh-CN"/>
        </w:rPr>
        <w:t>开展审核注销，力争让</w:t>
      </w:r>
      <w:r>
        <w:rPr>
          <w:rFonts w:hint="eastAsia" w:ascii="Times New Roman" w:hAnsi="Times New Roman" w:eastAsia="仿宋_GB2312" w:cs="仿宋_GB2312"/>
          <w:snapToGrid/>
          <w:color w:val="auto"/>
          <w:kern w:val="2"/>
          <w:sz w:val="32"/>
          <w:szCs w:val="32"/>
          <w:highlight w:val="none"/>
          <w:u w:val="none"/>
          <w:lang w:eastAsia="zh-CN"/>
        </w:rPr>
        <w:t>机主一次完成报废补贴申办。</w:t>
      </w:r>
    </w:p>
    <w:p w14:paraId="2B1B2F08">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楷体_GB2312" w:cs="楷体_GB2312"/>
          <w:b/>
          <w:bCs w:val="0"/>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w:t>
      </w:r>
      <w:r>
        <w:rPr>
          <w:rFonts w:hint="eastAsia" w:ascii="Times New Roman" w:hAnsi="Times New Roman" w:eastAsia="楷体_GB2312" w:cs="楷体_GB2312"/>
          <w:b/>
          <w:bCs w:val="0"/>
          <w:snapToGrid/>
          <w:color w:val="auto"/>
          <w:kern w:val="2"/>
          <w:sz w:val="32"/>
          <w:szCs w:val="32"/>
          <w:highlight w:val="none"/>
          <w:u w:val="none"/>
          <w:lang w:val="en-US" w:eastAsia="zh-CN"/>
        </w:rPr>
        <w:t>三）</w:t>
      </w:r>
      <w:r>
        <w:rPr>
          <w:rFonts w:hint="eastAsia" w:ascii="Times New Roman" w:hAnsi="Times New Roman" w:eastAsia="楷体_GB2312" w:cs="楷体_GB2312"/>
          <w:b/>
          <w:bCs w:val="0"/>
          <w:snapToGrid/>
          <w:color w:val="auto"/>
          <w:kern w:val="2"/>
          <w:sz w:val="32"/>
          <w:szCs w:val="32"/>
          <w:highlight w:val="none"/>
          <w:u w:val="none"/>
          <w:lang w:eastAsia="zh-CN"/>
        </w:rPr>
        <w:t>自主交售旧农机。</w:t>
      </w:r>
    </w:p>
    <w:p w14:paraId="5E49F7E6">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1.机主自愿将报废农机交售给回收企业，并提供身份证复印件</w:t>
      </w:r>
      <w:r>
        <w:rPr>
          <w:rFonts w:ascii="Times New Roman" w:hAnsi="Times New Roman" w:eastAsia="仿宋_GB2312" w:cs="仿宋_GB2312"/>
          <w:snapToGrid/>
          <w:color w:val="auto"/>
          <w:kern w:val="2"/>
          <w:sz w:val="32"/>
          <w:szCs w:val="32"/>
          <w:highlight w:val="none"/>
          <w:u w:val="none"/>
          <w:lang w:eastAsia="zh-CN"/>
        </w:rPr>
        <w:t>及行驶证、车辆号牌（如有）等信息资料，签署</w:t>
      </w:r>
      <w:r>
        <w:rPr>
          <w:rFonts w:hint="eastAsia" w:ascii="Times New Roman" w:hAnsi="Times New Roman" w:eastAsia="仿宋_GB2312" w:cs="仿宋_GB2312"/>
          <w:snapToGrid/>
          <w:color w:val="auto"/>
          <w:kern w:val="2"/>
          <w:sz w:val="32"/>
          <w:szCs w:val="32"/>
          <w:highlight w:val="none"/>
          <w:u w:val="none"/>
          <w:lang w:eastAsia="zh-CN"/>
        </w:rPr>
        <w:t>《</w:t>
      </w:r>
      <w:r>
        <w:rPr>
          <w:rFonts w:hint="default" w:ascii="Times New Roman" w:hAnsi="Times New Roman" w:eastAsia="仿宋_GB2312" w:cs="仿宋_GB2312"/>
          <w:snapToGrid/>
          <w:color w:val="auto"/>
          <w:kern w:val="2"/>
          <w:sz w:val="32"/>
          <w:szCs w:val="32"/>
          <w:highlight w:val="none"/>
          <w:u w:val="none"/>
          <w:lang w:eastAsia="zh-CN"/>
        </w:rPr>
        <w:t>农业机械</w:t>
      </w:r>
      <w:r>
        <w:rPr>
          <w:rFonts w:hint="eastAsia" w:ascii="Times New Roman" w:hAnsi="Times New Roman" w:eastAsia="仿宋_GB2312" w:cs="仿宋_GB2312"/>
          <w:snapToGrid/>
          <w:color w:val="auto"/>
          <w:kern w:val="2"/>
          <w:sz w:val="32"/>
          <w:szCs w:val="32"/>
          <w:highlight w:val="none"/>
          <w:u w:val="none"/>
          <w:lang w:eastAsia="zh-CN"/>
        </w:rPr>
        <w:t>来历承诺书》和《报废拖拉机和联合收割机注销登记申请表》（附件</w:t>
      </w:r>
      <w:r>
        <w:rPr>
          <w:rFonts w:hint="eastAsia" w:ascii="Times New Roman" w:hAnsi="Times New Roman" w:eastAsia="仿宋_GB2312" w:cs="仿宋_GB2312"/>
          <w:snapToGrid/>
          <w:color w:val="auto"/>
          <w:kern w:val="2"/>
          <w:sz w:val="32"/>
          <w:szCs w:val="32"/>
          <w:highlight w:val="none"/>
          <w:u w:val="none"/>
          <w:lang w:val="en-US" w:eastAsia="zh-CN"/>
        </w:rPr>
        <w:t>5</w:t>
      </w:r>
      <w:r>
        <w:rPr>
          <w:rFonts w:hint="eastAsia" w:ascii="Times New Roman" w:hAnsi="Times New Roman" w:eastAsia="仿宋_GB2312" w:cs="仿宋_GB2312"/>
          <w:snapToGrid/>
          <w:color w:val="auto"/>
          <w:kern w:val="2"/>
          <w:sz w:val="32"/>
          <w:szCs w:val="32"/>
          <w:highlight w:val="none"/>
          <w:u w:val="none"/>
          <w:lang w:eastAsia="zh-CN"/>
        </w:rPr>
        <w:t>）</w:t>
      </w:r>
      <w:r>
        <w:rPr>
          <w:rFonts w:ascii="Times New Roman" w:hAnsi="Times New Roman" w:eastAsia="仿宋_GB2312" w:cs="仿宋_GB2312"/>
          <w:snapToGrid/>
          <w:color w:val="auto"/>
          <w:kern w:val="2"/>
          <w:sz w:val="32"/>
          <w:szCs w:val="32"/>
          <w:highlight w:val="none"/>
          <w:u w:val="none"/>
          <w:lang w:eastAsia="zh-CN"/>
        </w:rPr>
        <w:t>，通过农机报废更新补贴系统或“甘快办”APP录入申请信息，并在</w:t>
      </w:r>
      <w:r>
        <w:rPr>
          <w:rFonts w:hint="eastAsia" w:ascii="Times New Roman" w:hAnsi="Times New Roman" w:eastAsia="仿宋_GB2312" w:cs="仿宋_GB2312"/>
          <w:snapToGrid/>
          <w:color w:val="auto"/>
          <w:kern w:val="2"/>
          <w:sz w:val="32"/>
          <w:szCs w:val="32"/>
          <w:highlight w:val="none"/>
          <w:u w:val="none"/>
          <w:lang w:eastAsia="zh-CN"/>
        </w:rPr>
        <w:t>《报废农业机械回收确认表》（附件</w:t>
      </w:r>
      <w:r>
        <w:rPr>
          <w:rFonts w:hint="eastAsia" w:ascii="Times New Roman" w:hAnsi="Times New Roman" w:eastAsia="仿宋_GB2312" w:cs="仿宋_GB2312"/>
          <w:snapToGrid/>
          <w:color w:val="auto"/>
          <w:kern w:val="2"/>
          <w:sz w:val="32"/>
          <w:szCs w:val="32"/>
          <w:highlight w:val="none"/>
          <w:u w:val="none"/>
          <w:lang w:val="en-US" w:eastAsia="zh-CN"/>
        </w:rPr>
        <w:t>2</w:t>
      </w:r>
      <w:r>
        <w:rPr>
          <w:rFonts w:hint="eastAsia" w:ascii="Times New Roman" w:hAnsi="Times New Roman" w:eastAsia="仿宋_GB2312" w:cs="仿宋_GB2312"/>
          <w:snapToGrid/>
          <w:color w:val="auto"/>
          <w:kern w:val="2"/>
          <w:sz w:val="32"/>
          <w:szCs w:val="32"/>
          <w:highlight w:val="none"/>
          <w:u w:val="none"/>
          <w:lang w:eastAsia="zh-CN"/>
        </w:rPr>
        <w:t>）</w:t>
      </w:r>
      <w:r>
        <w:rPr>
          <w:rFonts w:ascii="Times New Roman" w:hAnsi="Times New Roman" w:eastAsia="仿宋_GB2312" w:cs="仿宋_GB2312"/>
          <w:snapToGrid/>
          <w:color w:val="auto"/>
          <w:kern w:val="2"/>
          <w:sz w:val="32"/>
          <w:szCs w:val="32"/>
          <w:highlight w:val="none"/>
          <w:u w:val="none"/>
          <w:lang w:eastAsia="zh-CN"/>
        </w:rPr>
        <w:t>上签字，交由回收企业代办牌证注销及补贴申办等相关手续。</w:t>
      </w:r>
    </w:p>
    <w:p w14:paraId="26426285">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2.回收企业</w:t>
      </w:r>
      <w:r>
        <w:rPr>
          <w:rFonts w:ascii="Times New Roman" w:hAnsi="Times New Roman" w:eastAsia="仿宋_GB2312" w:cs="仿宋_GB2312"/>
          <w:snapToGrid/>
          <w:color w:val="auto"/>
          <w:kern w:val="2"/>
          <w:sz w:val="32"/>
          <w:szCs w:val="32"/>
          <w:highlight w:val="none"/>
          <w:u w:val="none"/>
          <w:lang w:eastAsia="zh-CN"/>
        </w:rPr>
        <w:t>应</w:t>
      </w:r>
      <w:r>
        <w:rPr>
          <w:rFonts w:hint="eastAsia" w:ascii="Times New Roman" w:hAnsi="Times New Roman" w:eastAsia="仿宋_GB2312" w:cs="仿宋_GB2312"/>
          <w:snapToGrid/>
          <w:color w:val="auto"/>
          <w:kern w:val="2"/>
          <w:sz w:val="32"/>
          <w:szCs w:val="32"/>
          <w:highlight w:val="none"/>
          <w:u w:val="none"/>
          <w:lang w:eastAsia="zh-CN"/>
        </w:rPr>
        <w:t>核对机主和报废农机</w:t>
      </w:r>
      <w:r>
        <w:rPr>
          <w:rFonts w:ascii="Times New Roman" w:hAnsi="Times New Roman" w:eastAsia="仿宋_GB2312" w:cs="仿宋_GB2312"/>
          <w:snapToGrid/>
          <w:color w:val="auto"/>
          <w:kern w:val="2"/>
          <w:sz w:val="32"/>
          <w:szCs w:val="32"/>
          <w:highlight w:val="none"/>
          <w:u w:val="none"/>
          <w:lang w:eastAsia="zh-CN"/>
        </w:rPr>
        <w:t>的</w:t>
      </w:r>
      <w:r>
        <w:rPr>
          <w:rFonts w:hint="eastAsia" w:ascii="Times New Roman" w:hAnsi="Times New Roman" w:eastAsia="仿宋_GB2312" w:cs="仿宋_GB2312"/>
          <w:snapToGrid/>
          <w:color w:val="auto"/>
          <w:kern w:val="2"/>
          <w:sz w:val="32"/>
          <w:szCs w:val="32"/>
          <w:highlight w:val="none"/>
          <w:u w:val="none"/>
          <w:lang w:eastAsia="zh-CN"/>
        </w:rPr>
        <w:t>信息，拍摄</w:t>
      </w:r>
      <w:r>
        <w:rPr>
          <w:rFonts w:ascii="Times New Roman" w:hAnsi="Times New Roman" w:eastAsia="仿宋_GB2312" w:cs="仿宋_GB2312"/>
          <w:snapToGrid/>
          <w:color w:val="auto"/>
          <w:kern w:val="2"/>
          <w:sz w:val="32"/>
          <w:szCs w:val="32"/>
          <w:highlight w:val="none"/>
          <w:u w:val="none"/>
          <w:lang w:eastAsia="zh-CN"/>
        </w:rPr>
        <w:t>机主与</w:t>
      </w:r>
      <w:r>
        <w:rPr>
          <w:rFonts w:hint="eastAsia" w:ascii="Times New Roman" w:hAnsi="Times New Roman" w:eastAsia="仿宋_GB2312" w:cs="仿宋_GB2312"/>
          <w:snapToGrid/>
          <w:color w:val="auto"/>
          <w:kern w:val="2"/>
          <w:sz w:val="32"/>
          <w:szCs w:val="32"/>
          <w:highlight w:val="none"/>
          <w:u w:val="none"/>
          <w:lang w:eastAsia="zh-CN"/>
        </w:rPr>
        <w:t>整机合影、</w:t>
      </w:r>
      <w:r>
        <w:rPr>
          <w:rFonts w:ascii="Times New Roman" w:hAnsi="Times New Roman" w:eastAsia="仿宋_GB2312" w:cs="仿宋_GB2312"/>
          <w:snapToGrid/>
          <w:color w:val="auto"/>
          <w:kern w:val="2"/>
          <w:sz w:val="32"/>
          <w:szCs w:val="32"/>
          <w:highlight w:val="none"/>
          <w:u w:val="none"/>
          <w:lang w:eastAsia="zh-CN"/>
        </w:rPr>
        <w:t>机具</w:t>
      </w:r>
      <w:r>
        <w:rPr>
          <w:rFonts w:hint="eastAsia" w:ascii="Times New Roman" w:hAnsi="Times New Roman" w:eastAsia="仿宋_GB2312" w:cs="仿宋_GB2312"/>
          <w:snapToGrid/>
          <w:color w:val="auto"/>
          <w:kern w:val="2"/>
          <w:sz w:val="32"/>
          <w:szCs w:val="32"/>
          <w:highlight w:val="none"/>
          <w:u w:val="none"/>
          <w:lang w:eastAsia="zh-CN"/>
        </w:rPr>
        <w:t>铭牌等照片，对铭牌</w:t>
      </w:r>
      <w:r>
        <w:rPr>
          <w:rFonts w:ascii="Times New Roman" w:hAnsi="Times New Roman" w:eastAsia="仿宋_GB2312" w:cs="仿宋_GB2312"/>
          <w:snapToGrid/>
          <w:color w:val="auto"/>
          <w:kern w:val="2"/>
          <w:sz w:val="32"/>
          <w:szCs w:val="32"/>
          <w:highlight w:val="none"/>
          <w:u w:val="none"/>
          <w:lang w:eastAsia="zh-CN"/>
        </w:rPr>
        <w:t>信息缺失的</w:t>
      </w:r>
      <w:r>
        <w:rPr>
          <w:rFonts w:hint="eastAsia" w:ascii="Times New Roman" w:hAnsi="Times New Roman" w:eastAsia="仿宋_GB2312" w:cs="仿宋_GB2312"/>
          <w:snapToGrid/>
          <w:color w:val="auto"/>
          <w:kern w:val="2"/>
          <w:sz w:val="32"/>
          <w:szCs w:val="32"/>
          <w:highlight w:val="none"/>
          <w:u w:val="none"/>
          <w:lang w:eastAsia="zh-CN"/>
        </w:rPr>
        <w:t>按照《</w:t>
      </w:r>
      <w:r>
        <w:rPr>
          <w:rFonts w:ascii="Times New Roman" w:hAnsi="Times New Roman" w:eastAsia="仿宋_GB2312" w:cs="仿宋_GB2312"/>
          <w:snapToGrid/>
          <w:color w:val="auto"/>
          <w:kern w:val="2"/>
          <w:sz w:val="32"/>
          <w:szCs w:val="32"/>
          <w:highlight w:val="none"/>
          <w:u w:val="none"/>
          <w:lang w:eastAsia="zh-CN"/>
        </w:rPr>
        <w:t>无铭牌报废机具</w:t>
      </w:r>
      <w:r>
        <w:rPr>
          <w:rFonts w:hint="eastAsia" w:ascii="Times New Roman" w:hAnsi="Times New Roman" w:eastAsia="仿宋_GB2312" w:cs="仿宋_GB2312"/>
          <w:snapToGrid/>
          <w:color w:val="auto"/>
          <w:kern w:val="2"/>
          <w:sz w:val="32"/>
          <w:szCs w:val="32"/>
          <w:highlight w:val="none"/>
          <w:u w:val="none"/>
          <w:lang w:eastAsia="zh-CN"/>
        </w:rPr>
        <w:t>编号样式示例参考表》（附件</w:t>
      </w:r>
      <w:r>
        <w:rPr>
          <w:rFonts w:hint="eastAsia" w:ascii="Times New Roman" w:hAnsi="Times New Roman" w:eastAsia="仿宋_GB2312" w:cs="仿宋_GB2312"/>
          <w:snapToGrid/>
          <w:color w:val="auto"/>
          <w:kern w:val="2"/>
          <w:sz w:val="32"/>
          <w:szCs w:val="32"/>
          <w:highlight w:val="none"/>
          <w:u w:val="none"/>
          <w:lang w:val="en-US" w:eastAsia="zh-CN"/>
        </w:rPr>
        <w:t>4</w:t>
      </w:r>
      <w:r>
        <w:rPr>
          <w:rFonts w:hint="eastAsia" w:ascii="Times New Roman" w:hAnsi="Times New Roman" w:eastAsia="仿宋_GB2312" w:cs="仿宋_GB2312"/>
          <w:snapToGrid/>
          <w:color w:val="auto"/>
          <w:kern w:val="2"/>
          <w:sz w:val="32"/>
          <w:szCs w:val="32"/>
          <w:highlight w:val="none"/>
          <w:u w:val="none"/>
          <w:lang w:eastAsia="zh-CN"/>
        </w:rPr>
        <w:t>）编号</w:t>
      </w:r>
      <w:r>
        <w:rPr>
          <w:rFonts w:ascii="Times New Roman" w:hAnsi="Times New Roman" w:eastAsia="仿宋_GB2312" w:cs="仿宋_GB2312"/>
          <w:snapToGrid/>
          <w:color w:val="auto"/>
          <w:kern w:val="2"/>
          <w:sz w:val="32"/>
          <w:szCs w:val="32"/>
          <w:highlight w:val="none"/>
          <w:u w:val="none"/>
          <w:lang w:eastAsia="zh-CN"/>
        </w:rPr>
        <w:t>并喷涂在机身上</w:t>
      </w:r>
      <w:r>
        <w:rPr>
          <w:rFonts w:hint="eastAsia" w:ascii="Times New Roman" w:hAnsi="Times New Roman" w:eastAsia="仿宋_GB2312" w:cs="仿宋_GB2312"/>
          <w:snapToGrid/>
          <w:color w:val="auto"/>
          <w:kern w:val="2"/>
          <w:sz w:val="32"/>
          <w:szCs w:val="32"/>
          <w:highlight w:val="none"/>
          <w:u w:val="none"/>
          <w:lang w:eastAsia="zh-CN"/>
        </w:rPr>
        <w:t>。会同机主</w:t>
      </w:r>
      <w:r>
        <w:rPr>
          <w:rFonts w:ascii="Times New Roman" w:hAnsi="Times New Roman" w:eastAsia="仿宋_GB2312" w:cs="仿宋_GB2312"/>
          <w:snapToGrid/>
          <w:color w:val="auto"/>
          <w:kern w:val="2"/>
          <w:sz w:val="32"/>
          <w:szCs w:val="32"/>
          <w:highlight w:val="none"/>
          <w:u w:val="none"/>
          <w:lang w:eastAsia="zh-CN"/>
        </w:rPr>
        <w:t>填写并出具</w:t>
      </w:r>
      <w:r>
        <w:rPr>
          <w:rFonts w:hint="eastAsia" w:ascii="Times New Roman" w:hAnsi="Times New Roman" w:eastAsia="仿宋_GB2312" w:cs="仿宋_GB2312"/>
          <w:snapToGrid/>
          <w:color w:val="auto"/>
          <w:kern w:val="2"/>
          <w:sz w:val="32"/>
          <w:szCs w:val="32"/>
          <w:highlight w:val="none"/>
          <w:u w:val="none"/>
          <w:lang w:eastAsia="zh-CN"/>
        </w:rPr>
        <w:t>《报废农业机械回收确认表》</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在报废更新补贴系统录入</w:t>
      </w:r>
      <w:r>
        <w:rPr>
          <w:rFonts w:ascii="Times New Roman" w:hAnsi="Times New Roman" w:eastAsia="仿宋_GB2312" w:cs="仿宋_GB2312"/>
          <w:snapToGrid/>
          <w:color w:val="auto"/>
          <w:kern w:val="2"/>
          <w:sz w:val="32"/>
          <w:szCs w:val="32"/>
          <w:highlight w:val="none"/>
          <w:u w:val="none"/>
          <w:lang w:eastAsia="zh-CN"/>
        </w:rPr>
        <w:t>完善</w:t>
      </w:r>
      <w:r>
        <w:rPr>
          <w:rFonts w:hint="eastAsia" w:ascii="Times New Roman" w:hAnsi="Times New Roman" w:eastAsia="仿宋_GB2312" w:cs="仿宋_GB2312"/>
          <w:snapToGrid/>
          <w:color w:val="auto"/>
          <w:kern w:val="2"/>
          <w:sz w:val="32"/>
          <w:szCs w:val="32"/>
          <w:highlight w:val="none"/>
          <w:u w:val="none"/>
          <w:lang w:eastAsia="zh-CN"/>
        </w:rPr>
        <w:t>信息</w:t>
      </w:r>
      <w:r>
        <w:rPr>
          <w:rFonts w:ascii="Times New Roman" w:hAnsi="Times New Roman" w:eastAsia="仿宋_GB2312" w:cs="仿宋_GB2312"/>
          <w:snapToGrid/>
          <w:color w:val="auto"/>
          <w:kern w:val="2"/>
          <w:sz w:val="32"/>
          <w:szCs w:val="32"/>
          <w:highlight w:val="none"/>
          <w:u w:val="none"/>
          <w:lang w:eastAsia="zh-CN"/>
        </w:rPr>
        <w:t>，按照市场行情，</w:t>
      </w:r>
      <w:r>
        <w:rPr>
          <w:rFonts w:hint="eastAsia" w:ascii="Times New Roman" w:hAnsi="Times New Roman" w:eastAsia="仿宋_GB2312" w:cs="仿宋_GB2312"/>
          <w:snapToGrid/>
          <w:color w:val="auto"/>
          <w:kern w:val="2"/>
          <w:sz w:val="32"/>
          <w:szCs w:val="32"/>
          <w:highlight w:val="none"/>
          <w:u w:val="none"/>
          <w:lang w:eastAsia="zh-CN"/>
        </w:rPr>
        <w:t>向机主兑付残值。</w:t>
      </w:r>
      <w:r>
        <w:rPr>
          <w:rFonts w:ascii="Times New Roman" w:hAnsi="Times New Roman" w:eastAsia="仿宋_GB2312" w:cs="仿宋_GB2312"/>
          <w:snapToGrid/>
          <w:color w:val="auto"/>
          <w:kern w:val="2"/>
          <w:sz w:val="32"/>
          <w:szCs w:val="32"/>
          <w:highlight w:val="none"/>
          <w:u w:val="none"/>
          <w:lang w:eastAsia="zh-CN"/>
        </w:rPr>
        <w:t>回收企业应</w:t>
      </w:r>
      <w:r>
        <w:rPr>
          <w:rFonts w:hint="eastAsia" w:ascii="Times New Roman" w:hAnsi="Times New Roman" w:eastAsia="仿宋_GB2312" w:cs="仿宋_GB2312"/>
          <w:snapToGrid/>
          <w:color w:val="auto"/>
          <w:kern w:val="2"/>
          <w:sz w:val="32"/>
          <w:szCs w:val="32"/>
          <w:highlight w:val="none"/>
          <w:u w:val="none"/>
          <w:lang w:eastAsia="zh-CN"/>
        </w:rPr>
        <w:t>向县</w:t>
      </w:r>
      <w:r>
        <w:rPr>
          <w:rFonts w:hint="eastAsia" w:ascii="Times New Roman" w:hAnsi="Times New Roman" w:eastAsia="仿宋_GB2312" w:cs="仿宋_GB2312"/>
          <w:snapToGrid/>
          <w:color w:val="auto"/>
          <w:kern w:val="2"/>
          <w:sz w:val="32"/>
          <w:szCs w:val="32"/>
          <w:highlight w:val="none"/>
          <w:u w:val="none"/>
          <w:lang w:val="en-US" w:eastAsia="zh-CN"/>
        </w:rPr>
        <w:t>农机</w:t>
      </w:r>
      <w:r>
        <w:rPr>
          <w:rFonts w:ascii="Times New Roman" w:hAnsi="Times New Roman" w:eastAsia="仿宋_GB2312" w:cs="仿宋_GB2312"/>
          <w:snapToGrid/>
          <w:color w:val="auto"/>
          <w:kern w:val="2"/>
          <w:sz w:val="32"/>
          <w:szCs w:val="32"/>
          <w:highlight w:val="none"/>
          <w:u w:val="none"/>
          <w:lang w:eastAsia="zh-CN"/>
        </w:rPr>
        <w:t>监理</w:t>
      </w:r>
      <w:r>
        <w:rPr>
          <w:rFonts w:hint="eastAsia" w:ascii="Times New Roman" w:hAnsi="Times New Roman" w:eastAsia="仿宋_GB2312" w:cs="仿宋_GB2312"/>
          <w:snapToGrid/>
          <w:color w:val="auto"/>
          <w:kern w:val="2"/>
          <w:sz w:val="32"/>
          <w:szCs w:val="32"/>
          <w:highlight w:val="none"/>
          <w:u w:val="none"/>
          <w:lang w:val="en-US" w:eastAsia="zh-CN"/>
        </w:rPr>
        <w:t>机构</w:t>
      </w:r>
      <w:r>
        <w:rPr>
          <w:rFonts w:hint="eastAsia" w:ascii="Times New Roman" w:hAnsi="Times New Roman" w:eastAsia="仿宋_GB2312" w:cs="仿宋_GB2312"/>
          <w:snapToGrid/>
          <w:color w:val="auto"/>
          <w:kern w:val="2"/>
          <w:sz w:val="32"/>
          <w:szCs w:val="32"/>
          <w:highlight w:val="none"/>
          <w:u w:val="none"/>
          <w:lang w:eastAsia="zh-CN"/>
        </w:rPr>
        <w:t>提供机主</w:t>
      </w:r>
      <w:r>
        <w:rPr>
          <w:rFonts w:ascii="Times New Roman" w:hAnsi="Times New Roman" w:eastAsia="仿宋_GB2312" w:cs="仿宋_GB2312"/>
          <w:snapToGrid/>
          <w:color w:val="auto"/>
          <w:kern w:val="2"/>
          <w:sz w:val="32"/>
          <w:szCs w:val="32"/>
          <w:highlight w:val="none"/>
          <w:u w:val="none"/>
          <w:lang w:eastAsia="zh-CN"/>
        </w:rPr>
        <w:t>及报废</w:t>
      </w:r>
      <w:r>
        <w:rPr>
          <w:rFonts w:hint="eastAsia" w:ascii="Times New Roman" w:hAnsi="Times New Roman" w:eastAsia="仿宋_GB2312" w:cs="仿宋_GB2312"/>
          <w:snapToGrid/>
          <w:color w:val="auto"/>
          <w:kern w:val="2"/>
          <w:sz w:val="32"/>
          <w:szCs w:val="32"/>
          <w:highlight w:val="none"/>
          <w:u w:val="none"/>
          <w:lang w:eastAsia="zh-CN"/>
        </w:rPr>
        <w:t>农机</w:t>
      </w:r>
      <w:r>
        <w:rPr>
          <w:rFonts w:ascii="Times New Roman" w:hAnsi="Times New Roman" w:eastAsia="仿宋_GB2312" w:cs="仿宋_GB2312"/>
          <w:snapToGrid/>
          <w:color w:val="auto"/>
          <w:kern w:val="2"/>
          <w:sz w:val="32"/>
          <w:szCs w:val="32"/>
          <w:highlight w:val="none"/>
          <w:u w:val="none"/>
          <w:lang w:eastAsia="zh-CN"/>
        </w:rPr>
        <w:t>相关</w:t>
      </w:r>
      <w:r>
        <w:rPr>
          <w:rFonts w:hint="eastAsia" w:ascii="Times New Roman" w:hAnsi="Times New Roman" w:eastAsia="仿宋_GB2312" w:cs="仿宋_GB2312"/>
          <w:snapToGrid/>
          <w:color w:val="auto"/>
          <w:kern w:val="2"/>
          <w:sz w:val="32"/>
          <w:szCs w:val="32"/>
          <w:highlight w:val="none"/>
          <w:u w:val="none"/>
          <w:lang w:eastAsia="zh-CN"/>
        </w:rPr>
        <w:t>信息</w:t>
      </w:r>
      <w:r>
        <w:rPr>
          <w:rFonts w:ascii="Times New Roman" w:hAnsi="Times New Roman" w:eastAsia="仿宋_GB2312" w:cs="仿宋_GB2312"/>
          <w:snapToGrid/>
          <w:color w:val="auto"/>
          <w:kern w:val="2"/>
          <w:sz w:val="32"/>
          <w:szCs w:val="32"/>
          <w:highlight w:val="none"/>
          <w:u w:val="none"/>
          <w:lang w:eastAsia="zh-CN"/>
        </w:rPr>
        <w:t>资料</w:t>
      </w:r>
      <w:r>
        <w:rPr>
          <w:rFonts w:hint="eastAsia" w:ascii="Times New Roman" w:hAnsi="Times New Roman" w:eastAsia="仿宋_GB2312" w:cs="仿宋_GB2312"/>
          <w:snapToGrid/>
          <w:color w:val="auto"/>
          <w:kern w:val="2"/>
          <w:sz w:val="32"/>
          <w:szCs w:val="32"/>
          <w:highlight w:val="none"/>
          <w:u w:val="none"/>
          <w:lang w:eastAsia="zh-CN"/>
        </w:rPr>
        <w:t>，</w:t>
      </w:r>
      <w:r>
        <w:rPr>
          <w:rFonts w:ascii="Times New Roman" w:hAnsi="Times New Roman" w:eastAsia="仿宋_GB2312" w:cs="仿宋_GB2312"/>
          <w:snapToGrid/>
          <w:color w:val="auto"/>
          <w:kern w:val="2"/>
          <w:sz w:val="32"/>
          <w:szCs w:val="32"/>
          <w:highlight w:val="none"/>
          <w:u w:val="none"/>
          <w:lang w:eastAsia="zh-CN"/>
        </w:rPr>
        <w:t>并</w:t>
      </w:r>
      <w:r>
        <w:rPr>
          <w:rFonts w:hint="eastAsia" w:ascii="Times New Roman" w:hAnsi="Times New Roman" w:eastAsia="仿宋_GB2312" w:cs="仿宋_GB2312"/>
          <w:snapToGrid/>
          <w:color w:val="auto"/>
          <w:kern w:val="2"/>
          <w:sz w:val="32"/>
          <w:szCs w:val="32"/>
          <w:highlight w:val="none"/>
          <w:u w:val="none"/>
          <w:lang w:eastAsia="zh-CN"/>
        </w:rPr>
        <w:t>对</w:t>
      </w:r>
      <w:r>
        <w:rPr>
          <w:rFonts w:ascii="Times New Roman" w:hAnsi="Times New Roman" w:eastAsia="仿宋_GB2312" w:cs="仿宋_GB2312"/>
          <w:snapToGrid/>
          <w:color w:val="auto"/>
          <w:kern w:val="2"/>
          <w:sz w:val="32"/>
          <w:szCs w:val="32"/>
          <w:highlight w:val="none"/>
          <w:u w:val="none"/>
          <w:lang w:eastAsia="zh-CN"/>
        </w:rPr>
        <w:t>资料的</w:t>
      </w:r>
      <w:r>
        <w:rPr>
          <w:rFonts w:hint="eastAsia" w:ascii="Times New Roman" w:hAnsi="Times New Roman" w:eastAsia="仿宋_GB2312" w:cs="仿宋_GB2312"/>
          <w:snapToGrid/>
          <w:color w:val="auto"/>
          <w:kern w:val="2"/>
          <w:sz w:val="32"/>
          <w:szCs w:val="32"/>
          <w:highlight w:val="none"/>
          <w:u w:val="none"/>
          <w:lang w:eastAsia="zh-CN"/>
        </w:rPr>
        <w:t>真实性和唯一性负责。</w:t>
      </w:r>
    </w:p>
    <w:p w14:paraId="597EA235">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ascii="Times New Roman" w:hAnsi="Times New Roman" w:eastAsia="仿宋_GB2312" w:cs="仿宋_GB2312"/>
          <w:bCs/>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（四）补贴机具核查。</w:t>
      </w:r>
      <w:r>
        <w:rPr>
          <w:rFonts w:hint="eastAsia" w:ascii="Times New Roman" w:hAnsi="Times New Roman" w:eastAsia="仿宋_GB2312" w:cs="仿宋_GB2312"/>
          <w:bCs/>
          <w:snapToGrid/>
          <w:color w:val="auto"/>
          <w:kern w:val="2"/>
          <w:sz w:val="32"/>
          <w:szCs w:val="32"/>
          <w:highlight w:val="none"/>
          <w:u w:val="none"/>
          <w:lang w:eastAsia="zh-CN"/>
        </w:rPr>
        <w:t>县农业农村</w:t>
      </w:r>
      <w:r>
        <w:rPr>
          <w:rFonts w:hint="eastAsia" w:ascii="Times New Roman" w:hAnsi="Times New Roman" w:eastAsia="仿宋_GB2312" w:cs="仿宋_GB2312"/>
          <w:bCs/>
          <w:snapToGrid/>
          <w:color w:val="auto"/>
          <w:kern w:val="2"/>
          <w:sz w:val="32"/>
          <w:szCs w:val="32"/>
          <w:highlight w:val="none"/>
          <w:u w:val="none"/>
          <w:lang w:val="en-US" w:eastAsia="zh-CN"/>
        </w:rPr>
        <w:t>局</w:t>
      </w:r>
      <w:r>
        <w:rPr>
          <w:rFonts w:hint="eastAsia" w:ascii="Times New Roman" w:hAnsi="Times New Roman" w:eastAsia="仿宋_GB2312" w:cs="仿宋_GB2312"/>
          <w:bCs/>
          <w:snapToGrid/>
          <w:color w:val="auto"/>
          <w:kern w:val="2"/>
          <w:sz w:val="32"/>
          <w:szCs w:val="32"/>
          <w:highlight w:val="none"/>
          <w:u w:val="none"/>
          <w:lang w:eastAsia="zh-CN"/>
        </w:rPr>
        <w:t>应</w:t>
      </w:r>
      <w:r>
        <w:rPr>
          <w:rFonts w:ascii="Times New Roman" w:hAnsi="Times New Roman" w:eastAsia="仿宋_GB2312" w:cs="仿宋_GB2312"/>
          <w:bCs/>
          <w:snapToGrid/>
          <w:color w:val="auto"/>
          <w:kern w:val="2"/>
          <w:sz w:val="32"/>
          <w:szCs w:val="32"/>
          <w:highlight w:val="none"/>
          <w:u w:val="none"/>
          <w:lang w:eastAsia="zh-CN"/>
        </w:rPr>
        <w:t>组织农机管理及监理人员</w:t>
      </w:r>
      <w:r>
        <w:rPr>
          <w:rFonts w:hint="eastAsia" w:ascii="Times New Roman" w:hAnsi="Times New Roman" w:eastAsia="仿宋_GB2312" w:cs="仿宋_GB2312"/>
          <w:bCs/>
          <w:snapToGrid/>
          <w:color w:val="auto"/>
          <w:kern w:val="2"/>
          <w:sz w:val="32"/>
          <w:szCs w:val="32"/>
          <w:highlight w:val="none"/>
          <w:u w:val="none"/>
          <w:lang w:eastAsia="zh-CN"/>
        </w:rPr>
        <w:t>对</w:t>
      </w:r>
      <w:r>
        <w:rPr>
          <w:rFonts w:ascii="Times New Roman" w:hAnsi="Times New Roman" w:eastAsia="仿宋_GB2312" w:cs="仿宋_GB2312"/>
          <w:bCs/>
          <w:snapToGrid/>
          <w:color w:val="auto"/>
          <w:kern w:val="2"/>
          <w:sz w:val="32"/>
          <w:szCs w:val="32"/>
          <w:highlight w:val="none"/>
          <w:u w:val="none"/>
          <w:lang w:eastAsia="zh-CN"/>
        </w:rPr>
        <w:t>回收</w:t>
      </w:r>
      <w:r>
        <w:rPr>
          <w:rFonts w:hint="eastAsia" w:ascii="Times New Roman" w:hAnsi="Times New Roman" w:eastAsia="仿宋_GB2312" w:cs="仿宋_GB2312"/>
          <w:bCs/>
          <w:snapToGrid/>
          <w:color w:val="auto"/>
          <w:kern w:val="2"/>
          <w:sz w:val="32"/>
          <w:szCs w:val="32"/>
          <w:highlight w:val="none"/>
          <w:u w:val="none"/>
          <w:lang w:eastAsia="zh-CN"/>
        </w:rPr>
        <w:t>机具</w:t>
      </w:r>
      <w:r>
        <w:rPr>
          <w:rFonts w:ascii="Times New Roman" w:hAnsi="Times New Roman" w:eastAsia="仿宋_GB2312" w:cs="仿宋_GB2312"/>
          <w:bCs/>
          <w:snapToGrid/>
          <w:color w:val="auto"/>
          <w:kern w:val="2"/>
          <w:sz w:val="32"/>
          <w:szCs w:val="32"/>
          <w:highlight w:val="none"/>
          <w:u w:val="none"/>
          <w:lang w:eastAsia="zh-CN"/>
        </w:rPr>
        <w:t>的真实性、唯一性、一致性</w:t>
      </w:r>
      <w:r>
        <w:rPr>
          <w:rFonts w:hint="eastAsia" w:ascii="Times New Roman" w:hAnsi="Times New Roman" w:eastAsia="仿宋_GB2312" w:cs="仿宋_GB2312"/>
          <w:bCs/>
          <w:snapToGrid/>
          <w:color w:val="auto"/>
          <w:kern w:val="2"/>
          <w:sz w:val="32"/>
          <w:szCs w:val="32"/>
          <w:highlight w:val="none"/>
          <w:u w:val="none"/>
          <w:lang w:eastAsia="zh-CN"/>
        </w:rPr>
        <w:t>、完整性</w:t>
      </w:r>
      <w:r>
        <w:rPr>
          <w:rFonts w:ascii="Times New Roman" w:hAnsi="Times New Roman" w:eastAsia="仿宋_GB2312" w:cs="仿宋_GB2312"/>
          <w:bCs/>
          <w:snapToGrid/>
          <w:color w:val="auto"/>
          <w:kern w:val="2"/>
          <w:sz w:val="32"/>
          <w:szCs w:val="32"/>
          <w:highlight w:val="none"/>
          <w:u w:val="none"/>
          <w:lang w:eastAsia="zh-CN"/>
        </w:rPr>
        <w:t>进行核查，确保系统</w:t>
      </w:r>
      <w:r>
        <w:rPr>
          <w:rFonts w:hint="eastAsia" w:ascii="Times New Roman" w:hAnsi="Times New Roman" w:eastAsia="仿宋_GB2312" w:cs="仿宋_GB2312"/>
          <w:bCs/>
          <w:snapToGrid/>
          <w:color w:val="auto"/>
          <w:kern w:val="2"/>
          <w:sz w:val="32"/>
          <w:szCs w:val="32"/>
          <w:highlight w:val="none"/>
          <w:u w:val="none"/>
          <w:lang w:eastAsia="zh-CN"/>
        </w:rPr>
        <w:t>录入</w:t>
      </w:r>
      <w:r>
        <w:rPr>
          <w:rFonts w:ascii="Times New Roman" w:hAnsi="Times New Roman" w:eastAsia="仿宋_GB2312" w:cs="仿宋_GB2312"/>
          <w:bCs/>
          <w:snapToGrid/>
          <w:color w:val="auto"/>
          <w:kern w:val="2"/>
          <w:sz w:val="32"/>
          <w:szCs w:val="32"/>
          <w:highlight w:val="none"/>
          <w:u w:val="none"/>
          <w:lang w:eastAsia="zh-CN"/>
        </w:rPr>
        <w:t>报废机具</w:t>
      </w:r>
      <w:r>
        <w:rPr>
          <w:rFonts w:hint="eastAsia" w:ascii="Times New Roman" w:hAnsi="Times New Roman" w:eastAsia="仿宋_GB2312" w:cs="仿宋_GB2312"/>
          <w:bCs/>
          <w:snapToGrid/>
          <w:color w:val="auto"/>
          <w:kern w:val="2"/>
          <w:sz w:val="32"/>
          <w:szCs w:val="32"/>
          <w:highlight w:val="none"/>
          <w:u w:val="none"/>
          <w:lang w:eastAsia="zh-CN"/>
        </w:rPr>
        <w:t>信息与补贴</w:t>
      </w:r>
      <w:r>
        <w:rPr>
          <w:rFonts w:ascii="Times New Roman" w:hAnsi="Times New Roman" w:eastAsia="仿宋_GB2312" w:cs="仿宋_GB2312"/>
          <w:bCs/>
          <w:snapToGrid/>
          <w:color w:val="auto"/>
          <w:kern w:val="2"/>
          <w:sz w:val="32"/>
          <w:szCs w:val="32"/>
          <w:highlight w:val="none"/>
          <w:u w:val="none"/>
          <w:lang w:eastAsia="zh-CN"/>
        </w:rPr>
        <w:t>额一览表相应</w:t>
      </w:r>
      <w:r>
        <w:rPr>
          <w:rFonts w:hint="eastAsia" w:ascii="Times New Roman" w:hAnsi="Times New Roman" w:eastAsia="仿宋_GB2312" w:cs="仿宋_GB2312"/>
          <w:bCs/>
          <w:snapToGrid/>
          <w:color w:val="auto"/>
          <w:kern w:val="2"/>
          <w:sz w:val="32"/>
          <w:szCs w:val="32"/>
          <w:highlight w:val="none"/>
          <w:u w:val="none"/>
          <w:lang w:eastAsia="zh-CN"/>
        </w:rPr>
        <w:t>档次</w:t>
      </w:r>
      <w:r>
        <w:rPr>
          <w:rFonts w:ascii="Times New Roman" w:hAnsi="Times New Roman" w:eastAsia="仿宋_GB2312" w:cs="仿宋_GB2312"/>
          <w:bCs/>
          <w:snapToGrid/>
          <w:color w:val="auto"/>
          <w:kern w:val="2"/>
          <w:sz w:val="32"/>
          <w:szCs w:val="32"/>
          <w:highlight w:val="none"/>
          <w:u w:val="none"/>
          <w:lang w:eastAsia="zh-CN"/>
        </w:rPr>
        <w:t>及补贴额相符。在具体操作中，对铭牌信息缺失的报废机具，应</w:t>
      </w:r>
      <w:r>
        <w:rPr>
          <w:rFonts w:hint="eastAsia" w:ascii="Times New Roman" w:hAnsi="Times New Roman" w:eastAsia="仿宋_GB2312" w:cs="仿宋_GB2312"/>
          <w:snapToGrid/>
          <w:color w:val="auto"/>
          <w:kern w:val="2"/>
          <w:sz w:val="32"/>
          <w:szCs w:val="32"/>
          <w:highlight w:val="none"/>
          <w:u w:val="none"/>
          <w:lang w:eastAsia="zh-CN"/>
        </w:rPr>
        <w:t>强化信息关联印证，突出实物配置参数测定判定</w:t>
      </w:r>
      <w:r>
        <w:rPr>
          <w:rFonts w:ascii="Times New Roman" w:hAnsi="Times New Roman" w:eastAsia="仿宋_GB2312" w:cs="仿宋_GB2312"/>
          <w:bCs/>
          <w:snapToGrid/>
          <w:color w:val="auto"/>
          <w:kern w:val="2"/>
          <w:sz w:val="32"/>
          <w:szCs w:val="32"/>
          <w:highlight w:val="none"/>
          <w:u w:val="none"/>
          <w:lang w:eastAsia="zh-CN"/>
        </w:rPr>
        <w:t>，要尊重客观实际情况。</w:t>
      </w:r>
    </w:p>
    <w:p w14:paraId="11D80C70">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楷体_GB2312" w:cs="楷体_GB2312"/>
          <w:b/>
          <w:bCs w:val="0"/>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（五）牌证注销登记。</w:t>
      </w:r>
    </w:p>
    <w:p w14:paraId="1DFFE7AC">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1.县农机监理机构</w:t>
      </w:r>
      <w:r>
        <w:rPr>
          <w:rFonts w:ascii="Times New Roman" w:hAnsi="Times New Roman" w:eastAsia="仿宋_GB2312" w:cs="仿宋_GB2312"/>
          <w:snapToGrid/>
          <w:color w:val="auto"/>
          <w:kern w:val="2"/>
          <w:sz w:val="32"/>
          <w:szCs w:val="32"/>
          <w:highlight w:val="none"/>
          <w:u w:val="none"/>
          <w:lang w:eastAsia="zh-CN"/>
        </w:rPr>
        <w:t>应依据</w:t>
      </w:r>
      <w:r>
        <w:rPr>
          <w:rFonts w:hint="eastAsia" w:ascii="Times New Roman" w:hAnsi="Times New Roman" w:eastAsia="仿宋_GB2312" w:cs="仿宋_GB2312"/>
          <w:snapToGrid/>
          <w:color w:val="auto"/>
          <w:kern w:val="2"/>
          <w:sz w:val="32"/>
          <w:szCs w:val="32"/>
          <w:highlight w:val="none"/>
          <w:u w:val="none"/>
          <w:lang w:eastAsia="zh-CN"/>
        </w:rPr>
        <w:t>《报废拖拉机和联合收割机注销登记申请表》</w:t>
      </w:r>
      <w:r>
        <w:rPr>
          <w:rFonts w:ascii="Times New Roman" w:hAnsi="Times New Roman" w:eastAsia="仿宋_GB2312" w:cs="仿宋_GB2312"/>
          <w:snapToGrid/>
          <w:color w:val="auto"/>
          <w:kern w:val="2"/>
          <w:sz w:val="32"/>
          <w:szCs w:val="32"/>
          <w:highlight w:val="none"/>
          <w:u w:val="none"/>
          <w:lang w:eastAsia="zh-CN"/>
        </w:rPr>
        <w:t>《</w:t>
      </w:r>
      <w:r>
        <w:rPr>
          <w:rFonts w:hint="default" w:ascii="Times New Roman" w:hAnsi="Times New Roman" w:eastAsia="仿宋_GB2312" w:cs="仿宋_GB2312"/>
          <w:snapToGrid/>
          <w:color w:val="auto"/>
          <w:kern w:val="2"/>
          <w:sz w:val="32"/>
          <w:szCs w:val="32"/>
          <w:highlight w:val="none"/>
          <w:u w:val="none"/>
          <w:lang w:eastAsia="zh-CN"/>
        </w:rPr>
        <w:t>农业机械</w:t>
      </w:r>
      <w:r>
        <w:rPr>
          <w:rFonts w:hint="eastAsia" w:ascii="Times New Roman" w:hAnsi="Times New Roman" w:eastAsia="仿宋_GB2312" w:cs="仿宋_GB2312"/>
          <w:snapToGrid/>
          <w:color w:val="auto"/>
          <w:kern w:val="2"/>
          <w:sz w:val="32"/>
          <w:szCs w:val="32"/>
          <w:highlight w:val="none"/>
          <w:u w:val="none"/>
          <w:lang w:eastAsia="zh-CN"/>
        </w:rPr>
        <w:t>来</w:t>
      </w:r>
      <w:r>
        <w:rPr>
          <w:rFonts w:hint="default" w:ascii="Times New Roman" w:hAnsi="Times New Roman" w:eastAsia="仿宋_GB2312" w:cs="仿宋_GB2312"/>
          <w:snapToGrid/>
          <w:color w:val="auto"/>
          <w:kern w:val="2"/>
          <w:sz w:val="32"/>
          <w:szCs w:val="32"/>
          <w:highlight w:val="none"/>
          <w:u w:val="none"/>
          <w:lang w:eastAsia="zh-CN"/>
        </w:rPr>
        <w:t>历</w:t>
      </w:r>
      <w:r>
        <w:rPr>
          <w:rFonts w:hint="eastAsia" w:ascii="Times New Roman" w:hAnsi="Times New Roman" w:eastAsia="仿宋_GB2312" w:cs="仿宋_GB2312"/>
          <w:snapToGrid/>
          <w:color w:val="auto"/>
          <w:kern w:val="2"/>
          <w:sz w:val="32"/>
          <w:szCs w:val="32"/>
          <w:highlight w:val="none"/>
          <w:u w:val="none"/>
          <w:lang w:eastAsia="zh-CN"/>
        </w:rPr>
        <w:t>承诺书》和牌证</w:t>
      </w:r>
      <w:r>
        <w:rPr>
          <w:rFonts w:ascii="Times New Roman" w:hAnsi="Times New Roman" w:eastAsia="仿宋_GB2312" w:cs="仿宋_GB2312"/>
          <w:snapToGrid/>
          <w:color w:val="auto"/>
          <w:kern w:val="2"/>
          <w:sz w:val="32"/>
          <w:szCs w:val="32"/>
          <w:highlight w:val="none"/>
          <w:u w:val="none"/>
          <w:lang w:eastAsia="zh-CN"/>
        </w:rPr>
        <w:t>注销</w:t>
      </w:r>
      <w:r>
        <w:rPr>
          <w:rFonts w:hint="eastAsia" w:ascii="Times New Roman" w:hAnsi="Times New Roman" w:eastAsia="仿宋_GB2312" w:cs="仿宋_GB2312"/>
          <w:snapToGrid/>
          <w:color w:val="auto"/>
          <w:kern w:val="2"/>
          <w:sz w:val="32"/>
          <w:szCs w:val="32"/>
          <w:highlight w:val="none"/>
          <w:u w:val="none"/>
          <w:lang w:eastAsia="zh-CN"/>
        </w:rPr>
        <w:t>等</w:t>
      </w:r>
      <w:r>
        <w:rPr>
          <w:rFonts w:ascii="Times New Roman" w:hAnsi="Times New Roman" w:eastAsia="仿宋_GB2312" w:cs="仿宋_GB2312"/>
          <w:snapToGrid/>
          <w:color w:val="auto"/>
          <w:kern w:val="2"/>
          <w:sz w:val="32"/>
          <w:szCs w:val="32"/>
          <w:highlight w:val="none"/>
          <w:u w:val="none"/>
          <w:lang w:eastAsia="zh-CN"/>
        </w:rPr>
        <w:t>相关</w:t>
      </w:r>
      <w:r>
        <w:rPr>
          <w:rFonts w:hint="eastAsia" w:ascii="Times New Roman" w:hAnsi="Times New Roman" w:eastAsia="仿宋_GB2312" w:cs="仿宋_GB2312"/>
          <w:snapToGrid/>
          <w:color w:val="auto"/>
          <w:kern w:val="2"/>
          <w:sz w:val="32"/>
          <w:szCs w:val="32"/>
          <w:highlight w:val="none"/>
          <w:u w:val="none"/>
          <w:lang w:eastAsia="zh-CN"/>
        </w:rPr>
        <w:t>资料，</w:t>
      </w:r>
      <w:r>
        <w:rPr>
          <w:rFonts w:ascii="Times New Roman" w:hAnsi="Times New Roman" w:eastAsia="仿宋_GB2312" w:cs="仿宋_GB2312"/>
          <w:snapToGrid/>
          <w:color w:val="auto"/>
          <w:kern w:val="2"/>
          <w:sz w:val="32"/>
          <w:szCs w:val="32"/>
          <w:highlight w:val="none"/>
          <w:u w:val="none"/>
          <w:lang w:eastAsia="zh-CN"/>
        </w:rPr>
        <w:t>主动协调</w:t>
      </w:r>
      <w:r>
        <w:rPr>
          <w:rFonts w:hint="eastAsia" w:ascii="Times New Roman" w:hAnsi="Times New Roman" w:eastAsia="仿宋_GB2312" w:cs="仿宋_GB2312"/>
          <w:snapToGrid/>
          <w:color w:val="auto"/>
          <w:kern w:val="2"/>
          <w:sz w:val="32"/>
          <w:szCs w:val="32"/>
          <w:highlight w:val="none"/>
          <w:u w:val="none"/>
          <w:lang w:eastAsia="zh-CN"/>
        </w:rPr>
        <w:t>办理牌证注销登记</w:t>
      </w:r>
      <w:r>
        <w:rPr>
          <w:rFonts w:ascii="Times New Roman" w:hAnsi="Times New Roman" w:eastAsia="仿宋_GB2312" w:cs="仿宋_GB2312"/>
          <w:snapToGrid/>
          <w:color w:val="auto"/>
          <w:kern w:val="2"/>
          <w:sz w:val="32"/>
          <w:szCs w:val="32"/>
          <w:highlight w:val="none"/>
          <w:u w:val="none"/>
          <w:lang w:eastAsia="zh-CN"/>
        </w:rPr>
        <w:t>手续</w:t>
      </w:r>
      <w:r>
        <w:rPr>
          <w:rFonts w:hint="eastAsia" w:ascii="Times New Roman" w:hAnsi="Times New Roman" w:eastAsia="仿宋_GB2312" w:cs="仿宋_GB2312"/>
          <w:snapToGrid/>
          <w:color w:val="auto"/>
          <w:kern w:val="2"/>
          <w:sz w:val="32"/>
          <w:szCs w:val="32"/>
          <w:highlight w:val="none"/>
          <w:u w:val="none"/>
          <w:lang w:eastAsia="zh-CN"/>
        </w:rPr>
        <w:t>。</w:t>
      </w:r>
    </w:p>
    <w:p w14:paraId="243D87B9">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2.县农机监理机构应通过</w:t>
      </w:r>
      <w:r>
        <w:rPr>
          <w:rFonts w:ascii="Times New Roman" w:hAnsi="Times New Roman" w:eastAsia="仿宋_GB2312" w:cs="仿宋_GB2312"/>
          <w:snapToGrid/>
          <w:color w:val="auto"/>
          <w:kern w:val="2"/>
          <w:sz w:val="32"/>
          <w:szCs w:val="32"/>
          <w:highlight w:val="none"/>
          <w:u w:val="none"/>
          <w:lang w:eastAsia="zh-CN"/>
        </w:rPr>
        <w:t>甘肃</w:t>
      </w:r>
      <w:r>
        <w:rPr>
          <w:rFonts w:hint="eastAsia" w:ascii="Times New Roman" w:hAnsi="Times New Roman" w:eastAsia="仿宋_GB2312" w:cs="仿宋_GB2312"/>
          <w:snapToGrid/>
          <w:color w:val="auto"/>
          <w:kern w:val="2"/>
          <w:sz w:val="32"/>
          <w:szCs w:val="32"/>
          <w:highlight w:val="none"/>
          <w:u w:val="none"/>
          <w:lang w:eastAsia="zh-CN"/>
        </w:rPr>
        <w:t>农机安全监督管理信息系统</w:t>
      </w:r>
      <w:r>
        <w:rPr>
          <w:rFonts w:ascii="Times New Roman" w:hAnsi="Times New Roman" w:eastAsia="仿宋_GB2312" w:cs="仿宋_GB2312"/>
          <w:snapToGrid/>
          <w:color w:val="auto"/>
          <w:kern w:val="2"/>
          <w:sz w:val="32"/>
          <w:szCs w:val="32"/>
          <w:highlight w:val="none"/>
          <w:u w:val="none"/>
          <w:lang w:eastAsia="zh-CN"/>
        </w:rPr>
        <w:t>、报废补贴系统，</w:t>
      </w:r>
      <w:r>
        <w:rPr>
          <w:rFonts w:hint="eastAsia" w:ascii="Times New Roman" w:hAnsi="Times New Roman" w:eastAsia="仿宋_GB2312" w:cs="仿宋_GB2312"/>
          <w:snapToGrid/>
          <w:color w:val="auto"/>
          <w:kern w:val="2"/>
          <w:sz w:val="32"/>
          <w:szCs w:val="32"/>
          <w:highlight w:val="none"/>
          <w:u w:val="none"/>
          <w:lang w:eastAsia="zh-CN"/>
        </w:rPr>
        <w:t>核查</w:t>
      </w:r>
      <w:r>
        <w:rPr>
          <w:rFonts w:ascii="Times New Roman" w:hAnsi="Times New Roman" w:eastAsia="仿宋_GB2312" w:cs="仿宋_GB2312"/>
          <w:snapToGrid/>
          <w:color w:val="auto"/>
          <w:kern w:val="2"/>
          <w:sz w:val="32"/>
          <w:szCs w:val="32"/>
          <w:highlight w:val="none"/>
          <w:u w:val="none"/>
          <w:lang w:eastAsia="zh-CN"/>
        </w:rPr>
        <w:t>报废机具及牌证</w:t>
      </w:r>
      <w:r>
        <w:rPr>
          <w:rFonts w:hint="eastAsia" w:ascii="Times New Roman" w:hAnsi="Times New Roman" w:eastAsia="仿宋_GB2312" w:cs="仿宋_GB2312"/>
          <w:snapToGrid/>
          <w:color w:val="auto"/>
          <w:kern w:val="2"/>
          <w:sz w:val="32"/>
          <w:szCs w:val="32"/>
          <w:highlight w:val="none"/>
          <w:u w:val="none"/>
          <w:lang w:eastAsia="zh-CN"/>
        </w:rPr>
        <w:t>信息</w:t>
      </w:r>
      <w:r>
        <w:rPr>
          <w:rFonts w:ascii="Times New Roman" w:hAnsi="Times New Roman" w:eastAsia="仿宋_GB2312" w:cs="仿宋_GB2312"/>
          <w:snapToGrid/>
          <w:color w:val="auto"/>
          <w:kern w:val="2"/>
          <w:sz w:val="32"/>
          <w:szCs w:val="32"/>
          <w:highlight w:val="none"/>
          <w:u w:val="none"/>
          <w:lang w:eastAsia="zh-CN"/>
        </w:rPr>
        <w:t>，依法</w:t>
      </w:r>
      <w:r>
        <w:rPr>
          <w:rFonts w:hint="eastAsia" w:ascii="Times New Roman" w:hAnsi="Times New Roman" w:eastAsia="仿宋_GB2312" w:cs="仿宋_GB2312"/>
          <w:snapToGrid/>
          <w:color w:val="auto"/>
          <w:kern w:val="2"/>
          <w:sz w:val="32"/>
          <w:szCs w:val="32"/>
          <w:highlight w:val="none"/>
          <w:u w:val="none"/>
          <w:lang w:eastAsia="zh-CN"/>
        </w:rPr>
        <w:t>办理牌证注销登记</w:t>
      </w:r>
      <w:r>
        <w:rPr>
          <w:rFonts w:ascii="Times New Roman" w:hAnsi="Times New Roman" w:eastAsia="仿宋_GB2312" w:cs="仿宋_GB2312"/>
          <w:snapToGrid/>
          <w:color w:val="auto"/>
          <w:kern w:val="2"/>
          <w:sz w:val="32"/>
          <w:szCs w:val="32"/>
          <w:highlight w:val="none"/>
          <w:u w:val="none"/>
          <w:lang w:eastAsia="zh-CN"/>
        </w:rPr>
        <w:t>并存档</w:t>
      </w:r>
      <w:r>
        <w:rPr>
          <w:rFonts w:hint="eastAsia" w:ascii="Times New Roman" w:hAnsi="Times New Roman" w:eastAsia="仿宋_GB2312" w:cs="仿宋_GB2312"/>
          <w:snapToGrid/>
          <w:color w:val="auto"/>
          <w:kern w:val="2"/>
          <w:sz w:val="32"/>
          <w:szCs w:val="32"/>
          <w:highlight w:val="none"/>
          <w:u w:val="none"/>
          <w:lang w:eastAsia="zh-CN"/>
        </w:rPr>
        <w:t>，并在《报废农业机械回收确认表》上签注相应的意见。对县域外登记注册的，向注册地县级农业农村部门出具《关于办理报废农机注销登记手续的函》（附件</w:t>
      </w:r>
      <w:r>
        <w:rPr>
          <w:rFonts w:hint="eastAsia" w:ascii="Times New Roman" w:hAnsi="Times New Roman" w:eastAsia="仿宋_GB2312" w:cs="仿宋_GB2312"/>
          <w:snapToGrid/>
          <w:color w:val="auto"/>
          <w:kern w:val="2"/>
          <w:sz w:val="32"/>
          <w:szCs w:val="32"/>
          <w:highlight w:val="none"/>
          <w:u w:val="none"/>
          <w:lang w:val="en-US" w:eastAsia="zh-CN"/>
        </w:rPr>
        <w:t>6</w:t>
      </w:r>
      <w:r>
        <w:rPr>
          <w:rFonts w:hint="eastAsia" w:ascii="Times New Roman" w:hAnsi="Times New Roman" w:eastAsia="仿宋_GB2312" w:cs="仿宋_GB2312"/>
          <w:snapToGrid/>
          <w:color w:val="auto"/>
          <w:kern w:val="2"/>
          <w:sz w:val="32"/>
          <w:szCs w:val="32"/>
          <w:highlight w:val="none"/>
          <w:u w:val="none"/>
          <w:lang w:eastAsia="zh-CN"/>
        </w:rPr>
        <w:t>）协调办理牌证注销登记。对无牌证或未纳入牌证管理的，应核对信息确保真实性、唯一性后签署相应意见。</w:t>
      </w:r>
    </w:p>
    <w:p w14:paraId="04ED5561">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（六）报废机具拆解。</w:t>
      </w:r>
      <w:r>
        <w:rPr>
          <w:rFonts w:hint="eastAsia" w:ascii="Times New Roman" w:hAnsi="Times New Roman" w:eastAsia="仿宋_GB2312" w:cs="仿宋_GB2312"/>
          <w:snapToGrid/>
          <w:color w:val="auto"/>
          <w:kern w:val="2"/>
          <w:sz w:val="32"/>
          <w:szCs w:val="32"/>
          <w:highlight w:val="none"/>
          <w:u w:val="none"/>
          <w:lang w:eastAsia="zh-CN"/>
        </w:rPr>
        <w:t>回收企业</w:t>
      </w:r>
      <w:r>
        <w:rPr>
          <w:rFonts w:ascii="Times New Roman" w:hAnsi="Times New Roman" w:eastAsia="仿宋_GB2312" w:cs="仿宋_GB2312"/>
          <w:snapToGrid/>
          <w:color w:val="auto"/>
          <w:kern w:val="2"/>
          <w:sz w:val="32"/>
          <w:szCs w:val="32"/>
          <w:highlight w:val="none"/>
          <w:u w:val="none"/>
          <w:lang w:eastAsia="zh-CN"/>
        </w:rPr>
        <w:t>应</w:t>
      </w:r>
      <w:r>
        <w:rPr>
          <w:rFonts w:hint="eastAsia" w:ascii="Times New Roman" w:hAnsi="Times New Roman" w:eastAsia="仿宋_GB2312" w:cs="仿宋_GB2312"/>
          <w:snapToGrid/>
          <w:color w:val="auto"/>
          <w:kern w:val="2"/>
          <w:sz w:val="32"/>
          <w:szCs w:val="32"/>
          <w:highlight w:val="none"/>
          <w:u w:val="none"/>
          <w:lang w:eastAsia="zh-CN"/>
        </w:rPr>
        <w:t>建立</w:t>
      </w:r>
      <w:r>
        <w:rPr>
          <w:rFonts w:ascii="Times New Roman" w:hAnsi="Times New Roman" w:eastAsia="仿宋_GB2312" w:cs="仿宋_GB2312"/>
          <w:snapToGrid/>
          <w:color w:val="auto"/>
          <w:kern w:val="2"/>
          <w:sz w:val="32"/>
          <w:szCs w:val="32"/>
          <w:highlight w:val="none"/>
          <w:u w:val="none"/>
          <w:lang w:eastAsia="zh-CN"/>
        </w:rPr>
        <w:t>回收</w:t>
      </w:r>
      <w:r>
        <w:rPr>
          <w:rFonts w:hint="eastAsia" w:ascii="Times New Roman" w:hAnsi="Times New Roman" w:eastAsia="仿宋_GB2312" w:cs="仿宋_GB2312"/>
          <w:snapToGrid/>
          <w:color w:val="auto"/>
          <w:kern w:val="2"/>
          <w:sz w:val="32"/>
          <w:szCs w:val="32"/>
          <w:highlight w:val="none"/>
          <w:u w:val="none"/>
          <w:lang w:eastAsia="zh-CN"/>
        </w:rPr>
        <w:t>拆解</w:t>
      </w:r>
      <w:r>
        <w:rPr>
          <w:rFonts w:ascii="Times New Roman" w:hAnsi="Times New Roman" w:eastAsia="仿宋_GB2312" w:cs="仿宋_GB2312"/>
          <w:snapToGrid/>
          <w:color w:val="auto"/>
          <w:kern w:val="2"/>
          <w:sz w:val="32"/>
          <w:szCs w:val="32"/>
          <w:highlight w:val="none"/>
          <w:u w:val="none"/>
          <w:lang w:eastAsia="zh-CN"/>
        </w:rPr>
        <w:t>机具台账，在符合环保要求的条件</w:t>
      </w:r>
      <w:r>
        <w:rPr>
          <w:rFonts w:hint="eastAsia" w:ascii="Times New Roman" w:hAnsi="Times New Roman" w:eastAsia="仿宋_GB2312" w:cs="仿宋_GB2312"/>
          <w:snapToGrid/>
          <w:color w:val="auto"/>
          <w:kern w:val="2"/>
          <w:sz w:val="32"/>
          <w:szCs w:val="32"/>
          <w:highlight w:val="none"/>
          <w:u w:val="none"/>
          <w:lang w:eastAsia="zh-CN"/>
        </w:rPr>
        <w:t>下于6个月内</w:t>
      </w:r>
      <w:r>
        <w:rPr>
          <w:rFonts w:ascii="Times New Roman" w:hAnsi="Times New Roman" w:eastAsia="仿宋_GB2312" w:cs="仿宋_GB2312"/>
          <w:snapToGrid/>
          <w:color w:val="auto"/>
          <w:kern w:val="2"/>
          <w:sz w:val="32"/>
          <w:szCs w:val="32"/>
          <w:highlight w:val="none"/>
          <w:u w:val="none"/>
          <w:lang w:eastAsia="zh-CN"/>
        </w:rPr>
        <w:t>完成报废</w:t>
      </w:r>
      <w:r>
        <w:rPr>
          <w:rFonts w:hint="eastAsia" w:ascii="Times New Roman" w:hAnsi="Times New Roman" w:eastAsia="仿宋_GB2312" w:cs="仿宋_GB2312"/>
          <w:snapToGrid/>
          <w:color w:val="auto"/>
          <w:kern w:val="2"/>
          <w:sz w:val="32"/>
          <w:szCs w:val="32"/>
          <w:highlight w:val="none"/>
          <w:u w:val="none"/>
          <w:lang w:eastAsia="zh-CN"/>
        </w:rPr>
        <w:t>农机</w:t>
      </w:r>
      <w:r>
        <w:rPr>
          <w:rFonts w:ascii="Times New Roman" w:hAnsi="Times New Roman" w:eastAsia="仿宋_GB2312" w:cs="仿宋_GB2312"/>
          <w:snapToGrid/>
          <w:color w:val="auto"/>
          <w:kern w:val="2"/>
          <w:sz w:val="32"/>
          <w:szCs w:val="32"/>
          <w:highlight w:val="none"/>
          <w:u w:val="none"/>
          <w:lang w:eastAsia="zh-CN"/>
        </w:rPr>
        <w:t>的</w:t>
      </w:r>
      <w:r>
        <w:rPr>
          <w:rFonts w:hint="eastAsia" w:ascii="Times New Roman" w:hAnsi="Times New Roman" w:eastAsia="仿宋_GB2312" w:cs="仿宋_GB2312"/>
          <w:snapToGrid/>
          <w:color w:val="auto"/>
          <w:kern w:val="2"/>
          <w:sz w:val="32"/>
          <w:szCs w:val="32"/>
          <w:highlight w:val="none"/>
          <w:u w:val="none"/>
          <w:lang w:eastAsia="zh-CN"/>
        </w:rPr>
        <w:t>拆解</w:t>
      </w:r>
      <w:r>
        <w:rPr>
          <w:rFonts w:ascii="Times New Roman" w:hAnsi="Times New Roman" w:eastAsia="仿宋_GB2312" w:cs="仿宋_GB2312"/>
          <w:snapToGrid/>
          <w:color w:val="auto"/>
          <w:kern w:val="2"/>
          <w:sz w:val="32"/>
          <w:szCs w:val="32"/>
          <w:highlight w:val="none"/>
          <w:u w:val="none"/>
          <w:lang w:eastAsia="zh-CN"/>
        </w:rPr>
        <w:t>工作，同步</w:t>
      </w:r>
      <w:r>
        <w:rPr>
          <w:rFonts w:hint="eastAsia" w:ascii="Times New Roman" w:hAnsi="Times New Roman" w:eastAsia="仿宋_GB2312" w:cs="仿宋_GB2312"/>
          <w:snapToGrid/>
          <w:color w:val="auto"/>
          <w:kern w:val="2"/>
          <w:sz w:val="32"/>
          <w:szCs w:val="32"/>
          <w:highlight w:val="none"/>
          <w:u w:val="none"/>
          <w:lang w:eastAsia="zh-CN"/>
        </w:rPr>
        <w:t>拍摄拆解前、中、后照片及视频，</w:t>
      </w:r>
      <w:r>
        <w:rPr>
          <w:rFonts w:ascii="Times New Roman" w:hAnsi="Times New Roman" w:eastAsia="仿宋_GB2312" w:cs="仿宋_GB2312"/>
          <w:snapToGrid/>
          <w:color w:val="auto"/>
          <w:kern w:val="2"/>
          <w:sz w:val="32"/>
          <w:szCs w:val="32"/>
          <w:highlight w:val="none"/>
          <w:u w:val="none"/>
          <w:lang w:eastAsia="zh-CN"/>
        </w:rPr>
        <w:t>上传报废补贴系统</w:t>
      </w:r>
      <w:r>
        <w:rPr>
          <w:rFonts w:hint="eastAsia" w:ascii="Times New Roman" w:hAnsi="Times New Roman" w:eastAsia="仿宋_GB2312" w:cs="仿宋_GB2312"/>
          <w:snapToGrid/>
          <w:color w:val="auto"/>
          <w:kern w:val="2"/>
          <w:sz w:val="32"/>
          <w:szCs w:val="32"/>
          <w:highlight w:val="none"/>
          <w:u w:val="none"/>
          <w:lang w:eastAsia="zh-CN"/>
        </w:rPr>
        <w:t>并报送县农业农村</w:t>
      </w:r>
      <w:r>
        <w:rPr>
          <w:rFonts w:hint="eastAsia" w:ascii="Times New Roman" w:hAnsi="Times New Roman" w:eastAsia="仿宋_GB2312" w:cs="仿宋_GB2312"/>
          <w:snapToGrid/>
          <w:color w:val="auto"/>
          <w:kern w:val="2"/>
          <w:sz w:val="32"/>
          <w:szCs w:val="32"/>
          <w:highlight w:val="none"/>
          <w:u w:val="none"/>
          <w:lang w:val="en-US" w:eastAsia="zh-CN"/>
        </w:rPr>
        <w:t>局</w:t>
      </w:r>
      <w:r>
        <w:rPr>
          <w:rFonts w:hint="eastAsia" w:ascii="Times New Roman" w:hAnsi="Times New Roman" w:eastAsia="仿宋_GB2312" w:cs="仿宋_GB2312"/>
          <w:snapToGrid/>
          <w:color w:val="auto"/>
          <w:kern w:val="2"/>
          <w:sz w:val="32"/>
          <w:szCs w:val="32"/>
          <w:highlight w:val="none"/>
          <w:u w:val="none"/>
          <w:lang w:eastAsia="zh-CN"/>
        </w:rPr>
        <w:t>，</w:t>
      </w:r>
      <w:r>
        <w:rPr>
          <w:rFonts w:ascii="Times New Roman" w:hAnsi="Times New Roman" w:eastAsia="仿宋_GB2312" w:cs="仿宋_GB2312"/>
          <w:snapToGrid/>
          <w:color w:val="auto"/>
          <w:kern w:val="2"/>
          <w:sz w:val="32"/>
          <w:szCs w:val="32"/>
          <w:highlight w:val="none"/>
          <w:u w:val="none"/>
          <w:lang w:eastAsia="zh-CN"/>
        </w:rPr>
        <w:t>作为拆解依据备查。</w:t>
      </w:r>
      <w:r>
        <w:rPr>
          <w:rFonts w:hint="eastAsia" w:ascii="Times New Roman" w:hAnsi="Times New Roman" w:eastAsia="仿宋_GB2312" w:cs="仿宋_GB2312"/>
          <w:snapToGrid/>
          <w:color w:val="auto"/>
          <w:kern w:val="2"/>
          <w:sz w:val="32"/>
          <w:szCs w:val="32"/>
          <w:highlight w:val="none"/>
          <w:u w:val="none"/>
          <w:lang w:eastAsia="zh-CN"/>
        </w:rPr>
        <w:t>对国家禁止生产销售的发动机等主要部件进行破坏性处理。县农业农村</w:t>
      </w:r>
      <w:r>
        <w:rPr>
          <w:rFonts w:hint="eastAsia" w:ascii="Times New Roman" w:hAnsi="Times New Roman" w:eastAsia="仿宋_GB2312" w:cs="仿宋_GB2312"/>
          <w:snapToGrid/>
          <w:color w:val="auto"/>
          <w:kern w:val="2"/>
          <w:sz w:val="32"/>
          <w:szCs w:val="32"/>
          <w:highlight w:val="none"/>
          <w:u w:val="none"/>
          <w:lang w:val="en-US" w:eastAsia="zh-CN"/>
        </w:rPr>
        <w:t>局</w:t>
      </w:r>
      <w:r>
        <w:rPr>
          <w:rFonts w:hint="eastAsia" w:ascii="Times New Roman" w:hAnsi="Times New Roman" w:eastAsia="仿宋_GB2312" w:cs="仿宋_GB2312"/>
          <w:snapToGrid/>
          <w:color w:val="auto"/>
          <w:kern w:val="2"/>
          <w:sz w:val="32"/>
          <w:szCs w:val="32"/>
          <w:highlight w:val="none"/>
          <w:u w:val="none"/>
          <w:lang w:eastAsia="zh-CN"/>
        </w:rPr>
        <w:t>应当对拆解过程进行抽查监督。</w:t>
      </w:r>
    </w:p>
    <w:p w14:paraId="11C7499A">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ascii="Times New Roman" w:hAnsi="Times New Roman" w:eastAsia="仿宋_GB2312" w:cs="仿宋_GB2312"/>
          <w:snapToGrid/>
          <w:color w:val="auto"/>
          <w:kern w:val="2"/>
          <w:sz w:val="32"/>
          <w:szCs w:val="32"/>
          <w:highlight w:val="none"/>
          <w:u w:val="none"/>
          <w:lang w:eastAsia="zh-CN"/>
        </w:rPr>
        <w:t>（1）</w:t>
      </w:r>
      <w:r>
        <w:rPr>
          <w:rFonts w:hint="eastAsia" w:ascii="Times New Roman" w:hAnsi="Times New Roman" w:eastAsia="仿宋_GB2312" w:cs="仿宋_GB2312"/>
          <w:snapToGrid/>
          <w:color w:val="auto"/>
          <w:kern w:val="2"/>
          <w:sz w:val="32"/>
          <w:szCs w:val="32"/>
          <w:highlight w:val="none"/>
          <w:u w:val="none"/>
          <w:lang w:eastAsia="zh-CN"/>
        </w:rPr>
        <w:t>拖拉机、联合收割机、插秧机、</w:t>
      </w:r>
      <w:r>
        <w:rPr>
          <w:rFonts w:hint="default" w:ascii="Times New Roman" w:hAnsi="Times New Roman" w:eastAsia="仿宋_GB2312" w:cs="仿宋_GB2312"/>
          <w:snapToGrid/>
          <w:color w:val="auto"/>
          <w:kern w:val="2"/>
          <w:sz w:val="32"/>
          <w:szCs w:val="32"/>
          <w:highlight w:val="none"/>
          <w:u w:val="none"/>
          <w:lang w:eastAsia="zh-CN"/>
        </w:rPr>
        <w:t>抛秧机、</w:t>
      </w:r>
      <w:r>
        <w:rPr>
          <w:rFonts w:hint="eastAsia" w:ascii="Times New Roman" w:hAnsi="Times New Roman" w:eastAsia="仿宋_GB2312" w:cs="仿宋_GB2312"/>
          <w:snapToGrid/>
          <w:color w:val="auto"/>
          <w:kern w:val="2"/>
          <w:sz w:val="32"/>
          <w:szCs w:val="32"/>
          <w:highlight w:val="none"/>
          <w:u w:val="none"/>
          <w:lang w:eastAsia="zh-CN"/>
        </w:rPr>
        <w:t>采棉机、青贮收获机、微耕机、自走式喷雾机的拆解，重点对其发动机等主要部件进行物理拆解（包括挤压；钻通孔、切通孔，直径大于10mm；冲击机体变形）。</w:t>
      </w:r>
    </w:p>
    <w:p w14:paraId="3E09300F">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ascii="Times New Roman" w:hAnsi="Times New Roman" w:eastAsia="仿宋_GB2312" w:cs="仿宋_GB2312"/>
          <w:snapToGrid/>
          <w:color w:val="auto"/>
          <w:kern w:val="2"/>
          <w:sz w:val="32"/>
          <w:szCs w:val="32"/>
          <w:highlight w:val="none"/>
          <w:u w:val="none"/>
          <w:lang w:eastAsia="zh-CN"/>
        </w:rPr>
        <w:t>（2）</w:t>
      </w:r>
      <w:r>
        <w:rPr>
          <w:rFonts w:hint="eastAsia" w:ascii="Times New Roman" w:hAnsi="Times New Roman" w:eastAsia="仿宋_GB2312" w:cs="仿宋_GB2312"/>
          <w:snapToGrid/>
          <w:color w:val="auto"/>
          <w:kern w:val="2"/>
          <w:sz w:val="32"/>
          <w:szCs w:val="32"/>
          <w:highlight w:val="none"/>
          <w:u w:val="none"/>
          <w:lang w:eastAsia="zh-CN"/>
        </w:rPr>
        <w:t>播种机、犁、旋耕机、脱粒机、粉碎机、铡草机、悬挂式（牵引式）喷雾机</w:t>
      </w:r>
      <w:r>
        <w:rPr>
          <w:rFonts w:ascii="Times New Roman" w:hAnsi="Times New Roman" w:eastAsia="仿宋_GB2312" w:cs="仿宋_GB2312"/>
          <w:snapToGrid/>
          <w:color w:val="auto"/>
          <w:kern w:val="2"/>
          <w:sz w:val="32"/>
          <w:szCs w:val="32"/>
          <w:highlight w:val="none"/>
          <w:u w:val="none"/>
          <w:lang w:eastAsia="zh-CN"/>
        </w:rPr>
        <w:t>、薯类收获机、根茎类</w:t>
      </w:r>
      <w:r>
        <w:rPr>
          <w:rFonts w:hint="eastAsia" w:ascii="Times New Roman" w:hAnsi="Times New Roman" w:eastAsia="仿宋_GB2312" w:cs="仿宋_GB2312"/>
          <w:snapToGrid/>
          <w:color w:val="auto"/>
          <w:kern w:val="2"/>
          <w:sz w:val="32"/>
          <w:szCs w:val="32"/>
          <w:highlight w:val="none"/>
          <w:u w:val="none"/>
          <w:lang w:eastAsia="zh-CN"/>
        </w:rPr>
        <w:t>收获机、</w:t>
      </w:r>
      <w:r>
        <w:rPr>
          <w:rFonts w:ascii="Times New Roman" w:hAnsi="Times New Roman" w:eastAsia="仿宋_GB2312" w:cs="仿宋_GB2312"/>
          <w:snapToGrid/>
          <w:color w:val="auto"/>
          <w:kern w:val="2"/>
          <w:sz w:val="32"/>
          <w:szCs w:val="32"/>
          <w:highlight w:val="none"/>
          <w:u w:val="none"/>
          <w:lang w:eastAsia="zh-CN"/>
        </w:rPr>
        <w:t>全膜双垄沟</w:t>
      </w:r>
      <w:r>
        <w:rPr>
          <w:rFonts w:hint="eastAsia" w:ascii="Times New Roman" w:hAnsi="Times New Roman" w:eastAsia="仿宋_GB2312" w:cs="仿宋_GB2312"/>
          <w:snapToGrid/>
          <w:color w:val="auto"/>
          <w:kern w:val="2"/>
          <w:sz w:val="32"/>
          <w:szCs w:val="32"/>
          <w:highlight w:val="none"/>
          <w:u w:val="none"/>
          <w:lang w:eastAsia="zh-CN"/>
        </w:rPr>
        <w:t>铺膜机、深松机、联合整地机的拆解，重点对其机架和关键装置进行切割、挤压破坏拆解。</w:t>
      </w:r>
    </w:p>
    <w:p w14:paraId="2A7B8840">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ascii="Times New Roman" w:hAnsi="Times New Roman" w:eastAsia="仿宋_GB2312" w:cs="仿宋_GB2312"/>
          <w:snapToGrid/>
          <w:color w:val="auto"/>
          <w:kern w:val="2"/>
          <w:sz w:val="32"/>
          <w:szCs w:val="32"/>
          <w:highlight w:val="none"/>
          <w:u w:val="none"/>
          <w:lang w:eastAsia="zh-CN"/>
        </w:rPr>
        <w:t>（3）</w:t>
      </w:r>
      <w:r>
        <w:rPr>
          <w:rFonts w:hint="eastAsia" w:ascii="Times New Roman" w:hAnsi="Times New Roman" w:eastAsia="仿宋_GB2312" w:cs="仿宋_GB2312"/>
          <w:snapToGrid/>
          <w:color w:val="auto"/>
          <w:kern w:val="2"/>
          <w:sz w:val="32"/>
          <w:szCs w:val="32"/>
          <w:highlight w:val="none"/>
          <w:u w:val="none"/>
          <w:lang w:eastAsia="zh-CN"/>
        </w:rPr>
        <w:t>粮食干燥机（烘干机）、果蔬烘干机的拆解，重点对控制系统、热风系统和机体等关键部件进行物理破坏拆解。</w:t>
      </w:r>
    </w:p>
    <w:p w14:paraId="76E4FB7C">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（4）色选机的拆解，重点对传感系统、控制系统和机体等关键部件进行物理破坏拆解。</w:t>
      </w:r>
    </w:p>
    <w:p w14:paraId="57334144">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（5）粮食清选机的拆解，重点对清选机构和机体等关键部件进行物理破坏拆解。</w:t>
      </w:r>
    </w:p>
    <w:p w14:paraId="66DD479C">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（6）磨粉机的拆解，重点对磨粉机体和筛体等关键部件进行物理破坏拆解。</w:t>
      </w:r>
    </w:p>
    <w:p w14:paraId="1FF40732">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7</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打（压）捆机的拆解，重点对其打结装置、压捆装置等关键部件进行切割、挤压破坏拆解。</w:t>
      </w:r>
    </w:p>
    <w:p w14:paraId="505B1DB7">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8</w:t>
      </w:r>
      <w:r>
        <w:rPr>
          <w:rFonts w:ascii="Times New Roman" w:hAnsi="Times New Roman" w:eastAsia="仿宋_GB2312" w:cs="仿宋_GB2312"/>
          <w:snapToGrid/>
          <w:color w:val="auto"/>
          <w:kern w:val="2"/>
          <w:sz w:val="32"/>
          <w:szCs w:val="32"/>
          <w:highlight w:val="none"/>
          <w:u w:val="none"/>
          <w:lang w:eastAsia="zh-CN"/>
        </w:rPr>
        <w:t>）田间作业监测终端</w:t>
      </w:r>
      <w:r>
        <w:rPr>
          <w:rFonts w:hint="eastAsia" w:ascii="Times New Roman" w:hAnsi="Times New Roman" w:eastAsia="仿宋_GB2312" w:cs="仿宋_GB2312"/>
          <w:snapToGrid/>
          <w:color w:val="auto"/>
          <w:kern w:val="2"/>
          <w:sz w:val="32"/>
          <w:szCs w:val="32"/>
          <w:highlight w:val="none"/>
          <w:u w:val="none"/>
          <w:lang w:eastAsia="zh-CN"/>
        </w:rPr>
        <w:t>、农用北斗辅助驾驶系统</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植保无人机的拆解，重点对其北斗终端板卡等关键部件进行物理破坏拆解。</w:t>
      </w:r>
    </w:p>
    <w:p w14:paraId="3E6F86AC">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楷体_GB2312" w:cs="楷体_GB2312"/>
          <w:b/>
          <w:bCs w:val="0"/>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（七）兑现补贴。</w:t>
      </w:r>
    </w:p>
    <w:p w14:paraId="6E81B593">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1.县农业农村</w:t>
      </w:r>
      <w:r>
        <w:rPr>
          <w:rFonts w:hint="eastAsia" w:ascii="Times New Roman" w:hAnsi="Times New Roman" w:eastAsia="仿宋_GB2312" w:cs="仿宋_GB2312"/>
          <w:snapToGrid/>
          <w:color w:val="auto"/>
          <w:kern w:val="2"/>
          <w:sz w:val="32"/>
          <w:szCs w:val="32"/>
          <w:highlight w:val="none"/>
          <w:u w:val="none"/>
          <w:lang w:val="en-US" w:eastAsia="zh-CN"/>
        </w:rPr>
        <w:t>局</w:t>
      </w:r>
      <w:r>
        <w:rPr>
          <w:rFonts w:ascii="Times New Roman" w:hAnsi="Times New Roman" w:eastAsia="仿宋_GB2312" w:cs="仿宋_GB2312"/>
          <w:snapToGrid/>
          <w:color w:val="auto"/>
          <w:kern w:val="2"/>
          <w:sz w:val="32"/>
          <w:szCs w:val="32"/>
          <w:highlight w:val="none"/>
          <w:u w:val="none"/>
          <w:lang w:eastAsia="zh-CN"/>
        </w:rPr>
        <w:t>应于2个工作日</w:t>
      </w:r>
      <w:r>
        <w:rPr>
          <w:rFonts w:hint="eastAsia" w:ascii="Times New Roman" w:hAnsi="Times New Roman" w:eastAsia="仿宋_GB2312" w:cs="仿宋_GB2312"/>
          <w:snapToGrid/>
          <w:color w:val="auto"/>
          <w:kern w:val="2"/>
          <w:sz w:val="32"/>
          <w:szCs w:val="32"/>
          <w:highlight w:val="none"/>
          <w:u w:val="none"/>
          <w:lang w:eastAsia="zh-CN"/>
        </w:rPr>
        <w:t>内</w:t>
      </w:r>
      <w:r>
        <w:rPr>
          <w:rFonts w:ascii="Times New Roman" w:hAnsi="Times New Roman" w:eastAsia="仿宋_GB2312" w:cs="仿宋_GB2312"/>
          <w:snapToGrid/>
          <w:color w:val="auto"/>
          <w:kern w:val="2"/>
          <w:sz w:val="32"/>
          <w:szCs w:val="32"/>
          <w:highlight w:val="none"/>
          <w:u w:val="none"/>
          <w:lang w:eastAsia="zh-CN"/>
        </w:rPr>
        <w:t>完成补贴申请受理，3个工作日</w:t>
      </w:r>
      <w:r>
        <w:rPr>
          <w:rFonts w:hint="eastAsia" w:ascii="Times New Roman" w:hAnsi="Times New Roman" w:eastAsia="仿宋_GB2312" w:cs="仿宋_GB2312"/>
          <w:snapToGrid/>
          <w:color w:val="auto"/>
          <w:kern w:val="2"/>
          <w:sz w:val="32"/>
          <w:szCs w:val="32"/>
          <w:highlight w:val="none"/>
          <w:u w:val="none"/>
          <w:lang w:eastAsia="zh-CN"/>
        </w:rPr>
        <w:t>内</w:t>
      </w:r>
      <w:r>
        <w:rPr>
          <w:rFonts w:ascii="Times New Roman" w:hAnsi="Times New Roman" w:eastAsia="仿宋_GB2312" w:cs="仿宋_GB2312"/>
          <w:snapToGrid/>
          <w:color w:val="auto"/>
          <w:kern w:val="2"/>
          <w:sz w:val="32"/>
          <w:szCs w:val="32"/>
          <w:highlight w:val="none"/>
          <w:u w:val="none"/>
          <w:lang w:eastAsia="zh-CN"/>
        </w:rPr>
        <w:t>完成机具核验、公示期为3天，在公示完成后2个工作日内向财政部门提交资金兑付申请与有关材料。</w:t>
      </w:r>
    </w:p>
    <w:p w14:paraId="2A858A61">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2.县财政</w:t>
      </w:r>
      <w:r>
        <w:rPr>
          <w:rFonts w:hint="eastAsia" w:ascii="Times New Roman" w:hAnsi="Times New Roman" w:eastAsia="仿宋_GB2312" w:cs="仿宋_GB2312"/>
          <w:snapToGrid/>
          <w:color w:val="auto"/>
          <w:kern w:val="2"/>
          <w:sz w:val="32"/>
          <w:szCs w:val="32"/>
          <w:highlight w:val="none"/>
          <w:u w:val="none"/>
          <w:lang w:val="en-US" w:eastAsia="zh-CN"/>
        </w:rPr>
        <w:t>局</w:t>
      </w:r>
      <w:r>
        <w:rPr>
          <w:rFonts w:ascii="Times New Roman" w:hAnsi="Times New Roman" w:eastAsia="仿宋_GB2312" w:cs="仿宋_GB2312"/>
          <w:snapToGrid/>
          <w:color w:val="auto"/>
          <w:kern w:val="2"/>
          <w:sz w:val="32"/>
          <w:szCs w:val="32"/>
          <w:highlight w:val="none"/>
          <w:u w:val="none"/>
          <w:lang w:eastAsia="zh-CN"/>
        </w:rPr>
        <w:t>对农业农村</w:t>
      </w:r>
      <w:r>
        <w:rPr>
          <w:rFonts w:hint="eastAsia" w:ascii="Times New Roman" w:hAnsi="Times New Roman" w:eastAsia="仿宋_GB2312" w:cs="仿宋_GB2312"/>
          <w:snapToGrid/>
          <w:color w:val="auto"/>
          <w:kern w:val="2"/>
          <w:sz w:val="32"/>
          <w:szCs w:val="32"/>
          <w:highlight w:val="none"/>
          <w:u w:val="none"/>
          <w:lang w:val="en-US" w:eastAsia="zh-CN"/>
        </w:rPr>
        <w:t>局</w:t>
      </w:r>
      <w:r>
        <w:rPr>
          <w:rFonts w:ascii="Times New Roman" w:hAnsi="Times New Roman" w:eastAsia="仿宋_GB2312" w:cs="仿宋_GB2312"/>
          <w:snapToGrid/>
          <w:color w:val="auto"/>
          <w:kern w:val="2"/>
          <w:sz w:val="32"/>
          <w:szCs w:val="32"/>
          <w:highlight w:val="none"/>
          <w:u w:val="none"/>
          <w:lang w:eastAsia="zh-CN"/>
        </w:rPr>
        <w:t>提交的资金兑付申请，应于5个工作日内通过国库集中支付方式向符合要求的补贴对象“一卡通”账户</w:t>
      </w:r>
      <w:r>
        <w:rPr>
          <w:rFonts w:hint="eastAsia" w:ascii="Times New Roman" w:hAnsi="Times New Roman" w:eastAsia="仿宋_GB2312" w:cs="仿宋_GB2312"/>
          <w:snapToGrid/>
          <w:color w:val="auto"/>
          <w:kern w:val="2"/>
          <w:sz w:val="32"/>
          <w:szCs w:val="32"/>
          <w:highlight w:val="none"/>
          <w:u w:val="none"/>
          <w:lang w:eastAsia="zh-CN"/>
        </w:rPr>
        <w:t>或对公账户</w:t>
      </w:r>
      <w:r>
        <w:rPr>
          <w:rFonts w:ascii="Times New Roman" w:hAnsi="Times New Roman" w:eastAsia="仿宋_GB2312" w:cs="仿宋_GB2312"/>
          <w:snapToGrid/>
          <w:color w:val="auto"/>
          <w:kern w:val="2"/>
          <w:sz w:val="32"/>
          <w:szCs w:val="32"/>
          <w:highlight w:val="none"/>
          <w:u w:val="none"/>
          <w:lang w:eastAsia="zh-CN"/>
        </w:rPr>
        <w:t>兑付资金</w:t>
      </w:r>
      <w:r>
        <w:rPr>
          <w:rFonts w:hint="eastAsia" w:ascii="Times New Roman" w:hAnsi="Times New Roman" w:eastAsia="仿宋_GB2312" w:cs="仿宋_GB2312"/>
          <w:snapToGrid/>
          <w:color w:val="auto"/>
          <w:kern w:val="2"/>
          <w:sz w:val="32"/>
          <w:szCs w:val="32"/>
          <w:highlight w:val="none"/>
          <w:u w:val="none"/>
          <w:lang w:eastAsia="zh-CN"/>
        </w:rPr>
        <w:t>。</w:t>
      </w:r>
    </w:p>
    <w:p w14:paraId="31BEF47F">
      <w:pPr>
        <w:pStyle w:val="2"/>
        <w:keepNext w:val="0"/>
        <w:keepLines w:val="0"/>
        <w:pageBreakBefore w:val="0"/>
        <w:widowControl w:val="0"/>
        <w:kinsoku/>
        <w:wordWrap/>
        <w:overflowPunct/>
        <w:topLinePunct/>
        <w:autoSpaceDE/>
        <w:autoSpaceDN/>
        <w:bidi w:val="0"/>
        <w:adjustRightInd w:val="0"/>
        <w:snapToGrid w:val="0"/>
        <w:spacing w:after="0" w:line="560" w:lineRule="exact"/>
        <w:ind w:firstLine="643"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楷体_GB2312" w:cs="楷体_GB2312"/>
          <w:b/>
          <w:bCs w:val="0"/>
          <w:snapToGrid/>
          <w:color w:val="auto"/>
          <w:kern w:val="2"/>
          <w:sz w:val="32"/>
          <w:szCs w:val="32"/>
          <w:highlight w:val="none"/>
          <w:u w:val="none"/>
          <w:lang w:eastAsia="zh-CN"/>
        </w:rPr>
        <w:t>（八）建立档案。</w:t>
      </w:r>
      <w:r>
        <w:rPr>
          <w:rFonts w:hint="eastAsia" w:ascii="Times New Roman" w:hAnsi="Times New Roman" w:eastAsia="仿宋_GB2312" w:cs="仿宋_GB2312"/>
          <w:snapToGrid/>
          <w:color w:val="auto"/>
          <w:kern w:val="2"/>
          <w:sz w:val="32"/>
          <w:szCs w:val="32"/>
          <w:highlight w:val="none"/>
          <w:u w:val="none"/>
          <w:lang w:eastAsia="zh-CN"/>
        </w:rPr>
        <w:t>县农业农村</w:t>
      </w:r>
      <w:r>
        <w:rPr>
          <w:rFonts w:hint="eastAsia" w:ascii="Times New Roman" w:hAnsi="Times New Roman" w:eastAsia="仿宋_GB2312" w:cs="仿宋_GB2312"/>
          <w:snapToGrid/>
          <w:color w:val="auto"/>
          <w:kern w:val="2"/>
          <w:sz w:val="32"/>
          <w:szCs w:val="32"/>
          <w:highlight w:val="none"/>
          <w:u w:val="none"/>
          <w:lang w:val="en-US" w:eastAsia="zh-CN"/>
        </w:rPr>
        <w:t>局</w:t>
      </w:r>
      <w:r>
        <w:rPr>
          <w:rFonts w:hint="eastAsia" w:ascii="Times New Roman" w:hAnsi="Times New Roman" w:eastAsia="仿宋_GB2312" w:cs="仿宋_GB2312"/>
          <w:snapToGrid/>
          <w:color w:val="auto"/>
          <w:kern w:val="2"/>
          <w:sz w:val="32"/>
          <w:szCs w:val="32"/>
          <w:highlight w:val="none"/>
          <w:u w:val="none"/>
          <w:lang w:eastAsia="zh-CN"/>
        </w:rPr>
        <w:t>应建立报废农机补贴档案</w:t>
      </w:r>
      <w:r>
        <w:rPr>
          <w:rFonts w:ascii="Times New Roman" w:hAnsi="Times New Roman" w:eastAsia="仿宋_GB2312" w:cs="仿宋_GB2312"/>
          <w:snapToGrid/>
          <w:color w:val="auto"/>
          <w:kern w:val="2"/>
          <w:sz w:val="32"/>
          <w:szCs w:val="32"/>
          <w:highlight w:val="none"/>
          <w:u w:val="none"/>
          <w:lang w:eastAsia="zh-CN"/>
        </w:rPr>
        <w:t>，主要</w:t>
      </w:r>
      <w:r>
        <w:rPr>
          <w:rFonts w:hint="eastAsia" w:ascii="Times New Roman" w:hAnsi="Times New Roman" w:eastAsia="仿宋_GB2312" w:cs="仿宋_GB2312"/>
          <w:snapToGrid/>
          <w:color w:val="auto"/>
          <w:kern w:val="2"/>
          <w:sz w:val="32"/>
          <w:szCs w:val="32"/>
          <w:highlight w:val="none"/>
          <w:u w:val="none"/>
          <w:lang w:eastAsia="zh-CN"/>
        </w:rPr>
        <w:t>包括确认表、承诺书、身份证</w:t>
      </w:r>
      <w:r>
        <w:rPr>
          <w:rFonts w:ascii="Times New Roman" w:hAnsi="Times New Roman" w:eastAsia="仿宋_GB2312" w:cs="仿宋_GB2312"/>
          <w:snapToGrid/>
          <w:color w:val="auto"/>
          <w:kern w:val="2"/>
          <w:sz w:val="32"/>
          <w:szCs w:val="32"/>
          <w:highlight w:val="none"/>
          <w:u w:val="none"/>
          <w:lang w:eastAsia="zh-CN"/>
        </w:rPr>
        <w:t>或</w:t>
      </w:r>
      <w:r>
        <w:rPr>
          <w:rFonts w:hint="eastAsia" w:ascii="Times New Roman" w:hAnsi="Times New Roman" w:eastAsia="仿宋_GB2312" w:cs="仿宋_GB2312"/>
          <w:snapToGrid/>
          <w:color w:val="auto"/>
          <w:kern w:val="2"/>
          <w:sz w:val="32"/>
          <w:szCs w:val="32"/>
          <w:highlight w:val="none"/>
          <w:u w:val="none"/>
          <w:lang w:eastAsia="zh-CN"/>
        </w:rPr>
        <w:t>营业执照复印件、人机合影照片、</w:t>
      </w:r>
      <w:r>
        <w:rPr>
          <w:rFonts w:ascii="Times New Roman" w:hAnsi="Times New Roman" w:eastAsia="仿宋_GB2312" w:cs="仿宋_GB2312"/>
          <w:snapToGrid/>
          <w:color w:val="auto"/>
          <w:kern w:val="2"/>
          <w:sz w:val="32"/>
          <w:szCs w:val="32"/>
          <w:highlight w:val="none"/>
          <w:u w:val="none"/>
          <w:lang w:eastAsia="zh-CN"/>
        </w:rPr>
        <w:t>机具</w:t>
      </w:r>
      <w:r>
        <w:rPr>
          <w:rFonts w:hint="eastAsia" w:ascii="Times New Roman" w:hAnsi="Times New Roman" w:eastAsia="仿宋_GB2312" w:cs="仿宋_GB2312"/>
          <w:snapToGrid/>
          <w:color w:val="auto"/>
          <w:kern w:val="2"/>
          <w:sz w:val="32"/>
          <w:szCs w:val="32"/>
          <w:highlight w:val="none"/>
          <w:u w:val="none"/>
          <w:lang w:eastAsia="zh-CN"/>
        </w:rPr>
        <w:t>铭牌照片或无铭牌机具回收企业喷涂编号整机照片</w:t>
      </w:r>
      <w:r>
        <w:rPr>
          <w:rFonts w:ascii="Times New Roman" w:hAnsi="Times New Roman" w:eastAsia="仿宋_GB2312" w:cs="仿宋_GB2312"/>
          <w:snapToGrid/>
          <w:color w:val="auto"/>
          <w:kern w:val="2"/>
          <w:sz w:val="32"/>
          <w:szCs w:val="32"/>
          <w:highlight w:val="none"/>
          <w:u w:val="none"/>
          <w:lang w:eastAsia="zh-CN"/>
        </w:rPr>
        <w:t>、</w:t>
      </w:r>
      <w:r>
        <w:rPr>
          <w:rFonts w:hint="eastAsia" w:ascii="Times New Roman" w:hAnsi="Times New Roman" w:eastAsia="仿宋_GB2312" w:cs="仿宋_GB2312"/>
          <w:snapToGrid/>
          <w:color w:val="auto"/>
          <w:kern w:val="2"/>
          <w:sz w:val="32"/>
          <w:szCs w:val="32"/>
          <w:highlight w:val="none"/>
          <w:u w:val="none"/>
          <w:lang w:eastAsia="zh-CN"/>
        </w:rPr>
        <w:t>拆解过程监控录像、补贴兑付凭证复印件等资料。以上档案保存期不少于3年。</w:t>
      </w:r>
    </w:p>
    <w:p w14:paraId="4DB3E0AF">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left="638" w:leftChars="304" w:firstLine="0" w:firstLineChars="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七</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工作要求</w:t>
      </w:r>
    </w:p>
    <w:p w14:paraId="1E605703">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楷体" w:hAnsi="楷体" w:eastAsia="楷体" w:cs="楷体"/>
          <w:b w:val="0"/>
          <w:bCs w:val="0"/>
          <w:color w:val="auto"/>
          <w:sz w:val="32"/>
          <w:szCs w:val="32"/>
          <w:shd w:val="clear" w:color="auto" w:fill="FFFFFF"/>
        </w:rPr>
        <w:t>（一）加强组织领导</w:t>
      </w:r>
      <w:r>
        <w:rPr>
          <w:rFonts w:hint="eastAsia" w:ascii="楷体" w:hAnsi="楷体" w:eastAsia="楷体" w:cs="楷体"/>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县</w:t>
      </w:r>
      <w:r>
        <w:rPr>
          <w:rFonts w:hint="eastAsia" w:ascii="仿宋_GB2312" w:hAnsi="仿宋_GB2312" w:eastAsia="仿宋_GB2312" w:cs="仿宋_GB2312"/>
          <w:b w:val="0"/>
          <w:bCs w:val="0"/>
          <w:color w:val="auto"/>
          <w:sz w:val="32"/>
          <w:szCs w:val="32"/>
          <w:shd w:val="clear" w:color="auto" w:fill="FFFFFF"/>
        </w:rPr>
        <w:t>农业农村</w:t>
      </w:r>
      <w:r>
        <w:rPr>
          <w:rFonts w:hint="eastAsia" w:ascii="仿宋_GB2312" w:hAnsi="仿宋_GB2312" w:eastAsia="仿宋_GB2312" w:cs="仿宋_GB2312"/>
          <w:b w:val="0"/>
          <w:bCs w:val="0"/>
          <w:color w:val="auto"/>
          <w:sz w:val="32"/>
          <w:szCs w:val="32"/>
          <w:shd w:val="clear" w:color="auto" w:fill="FFFFFF"/>
          <w:lang w:val="en-US" w:eastAsia="zh-CN"/>
        </w:rPr>
        <w:t>局</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县发改局、县</w:t>
      </w:r>
      <w:r>
        <w:rPr>
          <w:rFonts w:hint="eastAsia" w:ascii="仿宋_GB2312" w:hAnsi="仿宋_GB2312" w:eastAsia="仿宋_GB2312" w:cs="仿宋_GB2312"/>
          <w:b w:val="0"/>
          <w:bCs w:val="0"/>
          <w:color w:val="auto"/>
          <w:sz w:val="32"/>
          <w:szCs w:val="32"/>
          <w:shd w:val="clear" w:color="auto" w:fill="FFFFFF"/>
        </w:rPr>
        <w:t>财政</w:t>
      </w:r>
      <w:r>
        <w:rPr>
          <w:rFonts w:hint="eastAsia" w:ascii="仿宋_GB2312" w:hAnsi="仿宋_GB2312" w:eastAsia="仿宋_GB2312" w:cs="仿宋_GB2312"/>
          <w:b w:val="0"/>
          <w:bCs w:val="0"/>
          <w:color w:val="auto"/>
          <w:sz w:val="32"/>
          <w:szCs w:val="32"/>
          <w:shd w:val="clear" w:color="auto" w:fill="FFFFFF"/>
          <w:lang w:val="en-US" w:eastAsia="zh-CN"/>
        </w:rPr>
        <w:t>局</w:t>
      </w:r>
      <w:r>
        <w:rPr>
          <w:rFonts w:hint="eastAsia" w:ascii="仿宋_GB2312" w:hAnsi="仿宋_GB2312" w:eastAsia="仿宋_GB2312" w:cs="仿宋_GB2312"/>
          <w:b w:val="0"/>
          <w:bCs w:val="0"/>
          <w:color w:val="auto"/>
          <w:sz w:val="32"/>
          <w:szCs w:val="32"/>
          <w:shd w:val="clear" w:color="auto" w:fill="FFFFFF"/>
        </w:rPr>
        <w:t>切实加强对农机报废更新补贴工作的组织领导和协调配合，明确职责分工，形成工作合力，健全配套工作制度、监管制度和责任机制</w:t>
      </w:r>
      <w:r>
        <w:rPr>
          <w:rFonts w:hint="eastAsia" w:ascii="仿宋_GB2312" w:hAnsi="仿宋_GB2312" w:eastAsia="仿宋_GB2312" w:cs="仿宋_GB2312"/>
          <w:b w:val="0"/>
          <w:bCs w:val="0"/>
          <w:color w:val="auto"/>
          <w:sz w:val="32"/>
          <w:szCs w:val="32"/>
          <w:shd w:val="clear" w:color="auto" w:fill="FFFFFF"/>
          <w:lang w:val="en-US" w:eastAsia="zh-CN"/>
        </w:rPr>
        <w:t>，县</w:t>
      </w:r>
      <w:r>
        <w:rPr>
          <w:rFonts w:hint="eastAsia" w:ascii="仿宋_GB2312" w:hAnsi="仿宋_GB2312" w:eastAsia="仿宋_GB2312" w:cs="仿宋_GB2312"/>
          <w:b w:val="0"/>
          <w:bCs w:val="0"/>
          <w:color w:val="auto"/>
          <w:sz w:val="32"/>
          <w:szCs w:val="32"/>
          <w:shd w:val="clear" w:color="auto" w:fill="FFFFFF"/>
        </w:rPr>
        <w:t>农业农村</w:t>
      </w:r>
      <w:r>
        <w:rPr>
          <w:rFonts w:hint="eastAsia" w:ascii="仿宋_GB2312" w:hAnsi="仿宋_GB2312" w:eastAsia="仿宋_GB2312" w:cs="仿宋_GB2312"/>
          <w:b w:val="0"/>
          <w:bCs w:val="0"/>
          <w:color w:val="auto"/>
          <w:sz w:val="32"/>
          <w:szCs w:val="32"/>
          <w:shd w:val="clear" w:color="auto" w:fill="FFFFFF"/>
          <w:lang w:val="en-US" w:eastAsia="zh-CN"/>
        </w:rPr>
        <w:t>局</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县发改局、县</w:t>
      </w:r>
      <w:r>
        <w:rPr>
          <w:rFonts w:hint="eastAsia" w:ascii="仿宋_GB2312" w:hAnsi="仿宋_GB2312" w:eastAsia="仿宋_GB2312" w:cs="仿宋_GB2312"/>
          <w:b w:val="0"/>
          <w:bCs w:val="0"/>
          <w:color w:val="auto"/>
          <w:sz w:val="32"/>
          <w:szCs w:val="32"/>
          <w:shd w:val="clear" w:color="auto" w:fill="FFFFFF"/>
        </w:rPr>
        <w:t>财政</w:t>
      </w:r>
      <w:r>
        <w:rPr>
          <w:rFonts w:hint="eastAsia" w:ascii="仿宋_GB2312" w:hAnsi="仿宋_GB2312" w:eastAsia="仿宋_GB2312" w:cs="仿宋_GB2312"/>
          <w:b w:val="0"/>
          <w:bCs w:val="0"/>
          <w:color w:val="auto"/>
          <w:sz w:val="32"/>
          <w:szCs w:val="32"/>
          <w:shd w:val="clear" w:color="auto" w:fill="FFFFFF"/>
          <w:lang w:val="en-US" w:eastAsia="zh-CN"/>
        </w:rPr>
        <w:t>局</w:t>
      </w:r>
      <w:r>
        <w:rPr>
          <w:rFonts w:hint="eastAsia" w:ascii="仿宋_GB2312" w:hAnsi="仿宋_GB2312" w:eastAsia="仿宋_GB2312" w:cs="仿宋_GB2312"/>
          <w:b w:val="0"/>
          <w:bCs w:val="0"/>
          <w:color w:val="auto"/>
          <w:kern w:val="0"/>
          <w:sz w:val="32"/>
          <w:szCs w:val="32"/>
          <w:lang w:val="en-US" w:eastAsia="zh-CN" w:bidi="ar"/>
        </w:rPr>
        <w:t>是实施主体和责任主体，要加强对农机报废更新工作的指导，重点开展协调落实、督导检查、预警监测、违规查处等工作</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管好用好超长期特别国债资金和财政资金，确保补贴资金及时兑付</w:t>
      </w:r>
      <w:r>
        <w:rPr>
          <w:rFonts w:hint="eastAsia" w:ascii="仿宋_GB2312" w:hAnsi="仿宋_GB2312" w:eastAsia="仿宋_GB2312" w:cs="仿宋_GB2312"/>
          <w:b w:val="0"/>
          <w:bCs w:val="0"/>
          <w:color w:val="auto"/>
          <w:kern w:val="0"/>
          <w:sz w:val="32"/>
          <w:szCs w:val="32"/>
          <w:lang w:val="en-US" w:eastAsia="zh-CN" w:bidi="ar"/>
        </w:rPr>
        <w:t>。县农业农村局要落实组织实施、审核监管责任，加强农机报废回收拆解监管，加快信息审核和补贴兑付，健全</w:t>
      </w:r>
      <w:r>
        <w:rPr>
          <w:rFonts w:hint="eastAsia" w:ascii="仿宋_GB2312" w:hAnsi="仿宋_GB2312" w:eastAsia="仿宋_GB2312" w:cs="仿宋_GB2312"/>
          <w:b w:val="0"/>
          <w:bCs w:val="0"/>
          <w:color w:val="auto"/>
          <w:sz w:val="32"/>
          <w:szCs w:val="32"/>
          <w:shd w:val="clear" w:color="auto" w:fill="FFFFFF"/>
        </w:rPr>
        <w:t>报废更新补贴信息档案</w:t>
      </w:r>
      <w:r>
        <w:rPr>
          <w:rFonts w:hint="eastAsia" w:ascii="仿宋_GB2312" w:hAnsi="仿宋_GB2312" w:eastAsia="仿宋_GB2312" w:cs="仿宋_GB2312"/>
          <w:b w:val="0"/>
          <w:bCs w:val="0"/>
          <w:color w:val="auto"/>
          <w:sz w:val="32"/>
          <w:szCs w:val="32"/>
          <w:shd w:val="clear" w:color="auto" w:fill="FFFFFF"/>
          <w:lang w:val="en-US" w:eastAsia="zh-CN"/>
        </w:rPr>
        <w:t>。县</w:t>
      </w:r>
      <w:r>
        <w:rPr>
          <w:rFonts w:hint="eastAsia" w:ascii="仿宋_GB2312" w:hAnsi="仿宋_GB2312" w:eastAsia="仿宋_GB2312" w:cs="仿宋_GB2312"/>
          <w:b w:val="0"/>
          <w:bCs w:val="0"/>
          <w:color w:val="auto"/>
          <w:kern w:val="0"/>
          <w:sz w:val="32"/>
          <w:szCs w:val="32"/>
          <w:lang w:val="en-US" w:eastAsia="zh-CN" w:bidi="ar"/>
        </w:rPr>
        <w:t>财政局要落实资金兑付、资金监管责任，加大投入力度，</w:t>
      </w:r>
      <w:r>
        <w:rPr>
          <w:rFonts w:hint="eastAsia" w:ascii="仿宋_GB2312" w:hAnsi="仿宋_GB2312" w:eastAsia="仿宋_GB2312" w:cs="仿宋_GB2312"/>
          <w:b w:val="0"/>
          <w:bCs w:val="0"/>
          <w:color w:val="auto"/>
          <w:sz w:val="32"/>
          <w:szCs w:val="32"/>
        </w:rPr>
        <w:t>把握力度节奏，</w:t>
      </w:r>
      <w:r>
        <w:rPr>
          <w:rFonts w:hint="eastAsia" w:ascii="仿宋_GB2312" w:hAnsi="仿宋_GB2312" w:eastAsia="仿宋_GB2312" w:cs="仿宋_GB2312"/>
          <w:b w:val="0"/>
          <w:bCs w:val="0"/>
          <w:color w:val="auto"/>
          <w:sz w:val="32"/>
          <w:szCs w:val="32"/>
          <w:lang w:val="en-US" w:eastAsia="zh-CN"/>
        </w:rPr>
        <w:t>及时</w:t>
      </w:r>
      <w:r>
        <w:rPr>
          <w:rFonts w:hint="eastAsia" w:ascii="仿宋_GB2312" w:hAnsi="仿宋_GB2312" w:eastAsia="仿宋_GB2312" w:cs="仿宋_GB2312"/>
          <w:b w:val="0"/>
          <w:bCs w:val="0"/>
          <w:color w:val="auto"/>
          <w:sz w:val="32"/>
          <w:szCs w:val="32"/>
        </w:rPr>
        <w:t>拨付资金，做好监控预警，加强监督核查，切实提高资金使用效益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shd w:val="clear" w:color="auto" w:fill="FFFFFF"/>
          <w:lang w:val="en-US" w:eastAsia="zh-CN"/>
        </w:rPr>
        <w:t>各镇要加大宣传力度，强化宣传效果，让广大农民切实享受到惠民政策的红利，保障农业安全生产和绿色高质量发展</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val="en-US" w:eastAsia="zh-CN"/>
        </w:rPr>
        <w:t>各部门和各镇在实施中</w:t>
      </w:r>
      <w:r>
        <w:rPr>
          <w:rFonts w:hint="eastAsia" w:ascii="仿宋_GB2312" w:hAnsi="仿宋_GB2312" w:eastAsia="仿宋_GB2312" w:cs="仿宋_GB2312"/>
          <w:b w:val="0"/>
          <w:bCs w:val="0"/>
          <w:color w:val="auto"/>
          <w:kern w:val="0"/>
          <w:sz w:val="32"/>
          <w:szCs w:val="32"/>
          <w:lang w:val="en-US" w:eastAsia="zh-CN" w:bidi="ar"/>
        </w:rPr>
        <w:t xml:space="preserve">重大事项须提交县级农机报废更新工作领导小组集体研究决策。 </w:t>
      </w:r>
    </w:p>
    <w:p w14:paraId="785D3F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eastAsia" w:ascii="楷体" w:hAnsi="楷体" w:eastAsia="楷体" w:cs="楷体"/>
          <w:b w:val="0"/>
          <w:bCs w:val="0"/>
          <w:color w:val="auto"/>
          <w:sz w:val="32"/>
          <w:szCs w:val="32"/>
          <w:shd w:val="clear" w:color="auto" w:fill="FFFFFF"/>
        </w:rPr>
        <w:t>（二）加大政策宣传</w:t>
      </w:r>
      <w:r>
        <w:rPr>
          <w:rFonts w:hint="eastAsia" w:ascii="楷体" w:hAnsi="楷体" w:eastAsia="楷体" w:cs="楷体"/>
          <w:b w:val="0"/>
          <w:bCs w:val="0"/>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充分利用报纸、电视、广播、网络</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村务公开</w:t>
      </w:r>
      <w:r>
        <w:rPr>
          <w:rFonts w:hint="default" w:ascii="Times New Roman" w:hAnsi="Times New Roman" w:eastAsia="仿宋_GB2312" w:cs="Times New Roman"/>
          <w:color w:val="auto"/>
          <w:sz w:val="32"/>
          <w:szCs w:val="32"/>
          <w:shd w:val="clear" w:color="auto" w:fill="FFFFFF"/>
        </w:rPr>
        <w:t>等</w:t>
      </w:r>
      <w:r>
        <w:rPr>
          <w:rFonts w:hint="eastAsia" w:ascii="Times New Roman" w:hAnsi="Times New Roman" w:eastAsia="仿宋_GB2312" w:cs="Times New Roman"/>
          <w:color w:val="auto"/>
          <w:sz w:val="32"/>
          <w:szCs w:val="32"/>
          <w:shd w:val="clear" w:color="auto" w:fill="FFFFFF"/>
          <w:lang w:val="en-US" w:eastAsia="zh-CN"/>
        </w:rPr>
        <w:t>渠道</w:t>
      </w:r>
      <w:r>
        <w:rPr>
          <w:rFonts w:hint="default"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val="en-US" w:eastAsia="zh-CN"/>
        </w:rPr>
        <w:t>全方位开展农机报废更新补贴</w:t>
      </w:r>
      <w:r>
        <w:rPr>
          <w:rFonts w:hint="default" w:ascii="Times New Roman" w:hAnsi="Times New Roman" w:eastAsia="仿宋_GB2312" w:cs="Times New Roman"/>
          <w:color w:val="auto"/>
          <w:sz w:val="32"/>
          <w:szCs w:val="32"/>
          <w:shd w:val="clear" w:color="auto" w:fill="FFFFFF"/>
        </w:rPr>
        <w:t>政策宣传</w:t>
      </w:r>
      <w:r>
        <w:rPr>
          <w:rFonts w:hint="default" w:ascii="Times New Roman" w:hAnsi="Times New Roman" w:eastAsia="仿宋_GB2312" w:cs="Times New Roman"/>
          <w:color w:val="auto"/>
          <w:sz w:val="32"/>
          <w:szCs w:val="32"/>
          <w:shd w:val="clear" w:color="auto" w:fill="FFFFFF"/>
          <w:lang w:val="en-US" w:eastAsia="zh-CN"/>
        </w:rPr>
        <w:t>和解读</w:t>
      </w:r>
      <w:r>
        <w:rPr>
          <w:rFonts w:hint="default" w:ascii="Times New Roman" w:hAnsi="Times New Roman" w:eastAsia="仿宋_GB2312" w:cs="Times New Roman"/>
          <w:color w:val="auto"/>
          <w:sz w:val="32"/>
          <w:szCs w:val="32"/>
          <w:shd w:val="clear" w:color="auto" w:fill="FFFFFF"/>
        </w:rPr>
        <w:t>，扩大公众知晓度</w:t>
      </w:r>
      <w:r>
        <w:rPr>
          <w:rFonts w:hint="eastAsia" w:ascii="Times New Roman" w:hAnsi="Times New Roman" w:eastAsia="仿宋_GB2312" w:cs="Times New Roman"/>
          <w:color w:val="auto"/>
          <w:sz w:val="32"/>
          <w:szCs w:val="32"/>
          <w:shd w:val="clear" w:color="auto" w:fill="FFFFFF"/>
          <w:lang w:val="en-US" w:eastAsia="zh-CN"/>
        </w:rPr>
        <w:t>和覆盖率</w:t>
      </w:r>
      <w:r>
        <w:rPr>
          <w:rFonts w:hint="default" w:ascii="Times New Roman" w:hAnsi="Times New Roman" w:eastAsia="仿宋_GB2312" w:cs="Times New Roman"/>
          <w:color w:val="auto"/>
          <w:sz w:val="32"/>
          <w:szCs w:val="32"/>
          <w:shd w:val="clear" w:color="auto" w:fill="FFFFFF"/>
        </w:rPr>
        <w:t>，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w:t>
      </w:r>
      <w:r>
        <w:rPr>
          <w:rFonts w:hint="default" w:ascii="Times New Roman" w:hAnsi="Times New Roman" w:eastAsia="仿宋_GB2312" w:cs="Times New Roman"/>
          <w:color w:val="auto"/>
          <w:sz w:val="32"/>
          <w:szCs w:val="32"/>
          <w:shd w:val="clear" w:color="auto" w:fill="FFFFFF"/>
          <w:lang w:val="en-US" w:eastAsia="zh-CN"/>
        </w:rPr>
        <w:t>和警示教育</w:t>
      </w:r>
      <w:r>
        <w:rPr>
          <w:rFonts w:hint="default" w:ascii="Times New Roman" w:hAnsi="Times New Roman" w:eastAsia="仿宋_GB2312" w:cs="Times New Roman"/>
          <w:color w:val="auto"/>
          <w:sz w:val="32"/>
          <w:szCs w:val="32"/>
          <w:shd w:val="clear" w:color="auto" w:fill="FFFFFF"/>
        </w:rPr>
        <w:t>，提高工作人员</w:t>
      </w:r>
      <w:r>
        <w:rPr>
          <w:rFonts w:hint="default" w:ascii="Times New Roman" w:hAnsi="Times New Roman" w:eastAsia="仿宋_GB2312" w:cs="Times New Roman"/>
          <w:color w:val="auto"/>
          <w:sz w:val="32"/>
          <w:szCs w:val="32"/>
          <w:shd w:val="clear" w:color="auto" w:fill="FFFFFF"/>
          <w:lang w:val="en-US" w:eastAsia="zh-CN"/>
        </w:rPr>
        <w:t>业务</w:t>
      </w:r>
      <w:r>
        <w:rPr>
          <w:rFonts w:hint="default" w:ascii="Times New Roman" w:hAnsi="Times New Roman" w:eastAsia="仿宋_GB2312" w:cs="Times New Roman"/>
          <w:color w:val="auto"/>
          <w:sz w:val="32"/>
          <w:szCs w:val="32"/>
          <w:shd w:val="clear" w:color="auto" w:fill="FFFFFF"/>
        </w:rPr>
        <w:t>素质</w:t>
      </w:r>
      <w:r>
        <w:rPr>
          <w:rFonts w:hint="default" w:ascii="Times New Roman" w:hAnsi="Times New Roman" w:eastAsia="仿宋_GB2312" w:cs="Times New Roman"/>
          <w:color w:val="auto"/>
          <w:sz w:val="32"/>
          <w:szCs w:val="32"/>
          <w:shd w:val="clear" w:color="auto" w:fill="FFFFFF"/>
          <w:lang w:val="en-US" w:eastAsia="zh-CN"/>
        </w:rPr>
        <w:t>和风险防控</w:t>
      </w:r>
      <w:r>
        <w:rPr>
          <w:rFonts w:hint="default" w:ascii="Times New Roman" w:hAnsi="Times New Roman" w:eastAsia="仿宋_GB2312" w:cs="Times New Roman"/>
          <w:color w:val="auto"/>
          <w:sz w:val="32"/>
          <w:szCs w:val="32"/>
          <w:shd w:val="clear" w:color="auto" w:fill="FFFFFF"/>
        </w:rPr>
        <w:t>能力，通过举办现场培训班、观摩学习等形式，总结推广典型经验和做法，有力推动补贴工作</w:t>
      </w:r>
      <w:r>
        <w:rPr>
          <w:rFonts w:hint="eastAsia" w:ascii="Times New Roman" w:hAnsi="Times New Roman" w:eastAsia="仿宋_GB2312" w:cs="Times New Roman"/>
          <w:color w:val="auto"/>
          <w:sz w:val="32"/>
          <w:szCs w:val="32"/>
          <w:shd w:val="clear" w:color="auto" w:fill="FFFFFF"/>
          <w:lang w:val="en-US" w:eastAsia="zh-CN"/>
        </w:rPr>
        <w:t>顺利</w:t>
      </w:r>
      <w:r>
        <w:rPr>
          <w:rFonts w:hint="default" w:ascii="Times New Roman" w:hAnsi="Times New Roman" w:eastAsia="仿宋_GB2312" w:cs="Times New Roman"/>
          <w:color w:val="auto"/>
          <w:sz w:val="32"/>
          <w:szCs w:val="32"/>
          <w:shd w:val="clear" w:color="auto" w:fill="FFFFFF"/>
        </w:rPr>
        <w:t>实施。</w:t>
      </w:r>
    </w:p>
    <w:p w14:paraId="3A958E4B">
      <w:pPr>
        <w:pStyle w:val="11"/>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楷体" w:hAnsi="楷体" w:eastAsia="楷体" w:cs="楷体"/>
          <w:color w:val="auto"/>
          <w:sz w:val="32"/>
          <w:szCs w:val="32"/>
          <w:shd w:val="clear" w:color="auto" w:fill="FFFFFF"/>
        </w:rPr>
        <w:t>（三）推行便民服务</w:t>
      </w:r>
      <w:r>
        <w:rPr>
          <w:rFonts w:hint="eastAsia" w:ascii="楷体" w:hAnsi="楷体" w:eastAsia="楷体" w:cs="楷体"/>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农机报废更新补贴系统已在“甘快办”和甘肃政务网上设置了快捷申报入口，</w:t>
      </w:r>
      <w:r>
        <w:rPr>
          <w:rFonts w:hint="default" w:ascii="Times New Roman" w:hAnsi="Times New Roman" w:eastAsia="仿宋_GB2312" w:cs="Times New Roman"/>
          <w:color w:val="auto"/>
          <w:sz w:val="32"/>
          <w:szCs w:val="32"/>
          <w:shd w:val="clear" w:color="auto" w:fill="FFFFFF"/>
          <w:lang w:val="en-US" w:eastAsia="zh-CN"/>
        </w:rPr>
        <w:t>县农业农村局</w:t>
      </w:r>
      <w:r>
        <w:rPr>
          <w:rFonts w:hint="default" w:ascii="Times New Roman" w:hAnsi="Times New Roman" w:eastAsia="仿宋_GB2312" w:cs="Times New Roman"/>
          <w:color w:val="auto"/>
          <w:sz w:val="32"/>
          <w:szCs w:val="32"/>
          <w:shd w:val="clear" w:color="auto" w:fill="FFFFFF"/>
        </w:rPr>
        <w:t>要强化服务意识，创新工作方式，鼓励采取</w:t>
      </w:r>
      <w:r>
        <w:rPr>
          <w:rFonts w:hint="default" w:ascii="Times New Roman" w:hAnsi="Times New Roman" w:eastAsia="仿宋_GB2312" w:cs="Times New Roman"/>
          <w:color w:val="auto"/>
          <w:sz w:val="32"/>
          <w:szCs w:val="32"/>
          <w:shd w:val="clear" w:color="auto" w:fill="FFFFFF"/>
          <w:lang w:val="en-US" w:eastAsia="zh-CN"/>
        </w:rPr>
        <w:t>回收、拆解、销户、补贴</w:t>
      </w:r>
      <w:r>
        <w:rPr>
          <w:rFonts w:hint="default" w:ascii="Times New Roman" w:hAnsi="Times New Roman" w:eastAsia="仿宋_GB2312" w:cs="Times New Roman"/>
          <w:color w:val="auto"/>
          <w:sz w:val="32"/>
          <w:szCs w:val="32"/>
          <w:shd w:val="clear" w:color="auto" w:fill="FFFFFF"/>
        </w:rPr>
        <w:t>“一站式”服务、网上办理等便民措施，</w:t>
      </w:r>
      <w:r>
        <w:rPr>
          <w:rFonts w:hint="eastAsia" w:ascii="Times New Roman" w:hAnsi="Times New Roman" w:eastAsia="仿宋_GB2312" w:cs="Times New Roman"/>
          <w:color w:val="auto"/>
          <w:sz w:val="32"/>
          <w:szCs w:val="32"/>
          <w:shd w:val="clear" w:color="auto" w:fill="FFFFFF"/>
          <w:lang w:val="en-US" w:eastAsia="zh-CN"/>
        </w:rPr>
        <w:t>引导农户通过手机APP、微信小程序等申请补贴办理，</w:t>
      </w:r>
      <w:r>
        <w:rPr>
          <w:rFonts w:hint="default" w:ascii="Times New Roman" w:hAnsi="Times New Roman" w:eastAsia="仿宋_GB2312" w:cs="Times New Roman"/>
          <w:color w:val="auto"/>
          <w:sz w:val="32"/>
          <w:szCs w:val="32"/>
          <w:shd w:val="clear" w:color="auto" w:fill="FFFFFF"/>
        </w:rPr>
        <w:t>充分利用信息化手段，</w:t>
      </w:r>
      <w:r>
        <w:rPr>
          <w:rFonts w:hint="eastAsia" w:ascii="Times New Roman" w:hAnsi="Times New Roman" w:eastAsia="仿宋_GB2312" w:cs="Times New Roman"/>
          <w:color w:val="auto"/>
          <w:sz w:val="32"/>
          <w:szCs w:val="32"/>
          <w:shd w:val="clear" w:color="auto" w:fill="FFFFFF"/>
          <w:lang w:val="en-US" w:eastAsia="zh-CN"/>
        </w:rPr>
        <w:t>切实</w:t>
      </w:r>
      <w:r>
        <w:rPr>
          <w:rFonts w:hint="default" w:ascii="Times New Roman" w:hAnsi="Times New Roman" w:eastAsia="仿宋_GB2312" w:cs="Times New Roman"/>
          <w:color w:val="auto"/>
          <w:sz w:val="32"/>
          <w:szCs w:val="32"/>
          <w:shd w:val="clear" w:color="auto" w:fill="FFFFFF"/>
        </w:rPr>
        <w:t>提高补贴办理效率和服务质量。</w:t>
      </w:r>
      <w:r>
        <w:rPr>
          <w:rFonts w:hint="eastAsia" w:ascii="Times New Roman" w:hAnsi="Times New Roman" w:eastAsia="仿宋_GB2312" w:cs="Times New Roman"/>
          <w:color w:val="auto"/>
          <w:sz w:val="32"/>
          <w:szCs w:val="32"/>
          <w:shd w:val="clear" w:color="auto" w:fill="FFFFFF"/>
          <w:lang w:val="en-US" w:eastAsia="zh-CN"/>
        </w:rPr>
        <w:t>县农业农村局、县财政局</w:t>
      </w:r>
      <w:r>
        <w:rPr>
          <w:rFonts w:hint="default" w:ascii="Times New Roman" w:hAnsi="Times New Roman" w:eastAsia="仿宋_GB2312" w:cs="Times New Roman"/>
          <w:color w:val="auto"/>
          <w:sz w:val="32"/>
          <w:szCs w:val="32"/>
          <w:shd w:val="clear" w:color="auto" w:fill="FFFFFF"/>
        </w:rPr>
        <w:t>要加强内部沟通协调，做好与农机购置补贴工作信息平台的衔接，加快实现回收拆解等信息与农机购置补贴相关信息的互联互通，提高补贴申请资料校核效率。鼓励机动车回收拆解企业、农机维修企业、农机合作社</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农机经销企业</w:t>
      </w:r>
      <w:r>
        <w:rPr>
          <w:rFonts w:hint="default" w:ascii="Times New Roman" w:hAnsi="Times New Roman" w:eastAsia="仿宋_GB2312" w:cs="Times New Roman"/>
          <w:color w:val="auto"/>
          <w:sz w:val="32"/>
          <w:szCs w:val="32"/>
          <w:shd w:val="clear" w:color="auto" w:fill="FFFFFF"/>
        </w:rPr>
        <w:t>等合作开展农机报废回收工作，鼓励回收企业增设业务网点，拓展延伸业务办理方式，开展提前预约、上门回收</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集中拉运</w:t>
      </w:r>
      <w:r>
        <w:rPr>
          <w:rFonts w:hint="default" w:ascii="Times New Roman" w:hAnsi="Times New Roman" w:eastAsia="仿宋_GB2312" w:cs="Times New Roman"/>
          <w:color w:val="auto"/>
          <w:sz w:val="32"/>
          <w:szCs w:val="32"/>
          <w:shd w:val="clear" w:color="auto" w:fill="FFFFFF"/>
        </w:rPr>
        <w:t>等便民惠民服务。</w:t>
      </w:r>
    </w:p>
    <w:p w14:paraId="67E84E4E">
      <w:pPr>
        <w:pStyle w:val="11"/>
        <w:keepNext w:val="0"/>
        <w:keepLines w:val="0"/>
        <w:pageBreakBefore w:val="0"/>
        <w:shd w:val="clear" w:color="auto" w:fill="FFFFFF"/>
        <w:kinsoku/>
        <w:wordWrap/>
        <w:overflowPunct/>
        <w:topLinePunct w:val="0"/>
        <w:autoSpaceDE/>
        <w:autoSpaceDN/>
        <w:bidi w:val="0"/>
        <w:adjustRightInd/>
        <w:spacing w:beforeAutospacing="0" w:afterAutospacing="0" w:line="54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楷体" w:hAnsi="楷体" w:eastAsia="楷体" w:cs="楷体"/>
          <w:color w:val="auto"/>
          <w:sz w:val="32"/>
          <w:szCs w:val="32"/>
          <w:shd w:val="clear" w:color="auto" w:fill="FFFFFF"/>
        </w:rPr>
        <w:t>（四）强化监督管理</w:t>
      </w:r>
      <w:r>
        <w:rPr>
          <w:rFonts w:hint="eastAsia" w:ascii="楷体" w:hAnsi="楷体" w:eastAsia="楷体" w:cs="楷体"/>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老旧农业机械报废更新工作实施日常调度和大数据分析，严格执行进度季报告制度，县农业农村局、县发改局、县财政局和各镇</w:t>
      </w:r>
      <w:r>
        <w:rPr>
          <w:rFonts w:hint="default" w:ascii="Times New Roman" w:hAnsi="Times New Roman" w:eastAsia="仿宋_GB2312" w:cs="Times New Roman"/>
          <w:color w:val="auto"/>
          <w:sz w:val="32"/>
          <w:szCs w:val="32"/>
          <w:shd w:val="clear" w:color="auto" w:fill="FFFFFF"/>
        </w:rPr>
        <w:t>要</w:t>
      </w:r>
      <w:r>
        <w:rPr>
          <w:rFonts w:hint="default" w:ascii="Times New Roman" w:hAnsi="Times New Roman" w:eastAsia="仿宋_GB2312" w:cs="Times New Roman"/>
          <w:color w:val="auto"/>
          <w:sz w:val="32"/>
          <w:szCs w:val="32"/>
          <w:shd w:val="clear" w:color="auto" w:fill="FFFFFF"/>
          <w:lang w:val="en-US" w:eastAsia="zh-CN"/>
        </w:rPr>
        <w:t>按照各自职责进一步完善工作监管机制，将农机报废全流程各环节纳入信息化监管范围</w:t>
      </w:r>
      <w:r>
        <w:rPr>
          <w:rFonts w:hint="default" w:ascii="Times New Roman" w:hAnsi="Times New Roman" w:eastAsia="仿宋_GB2312" w:cs="Times New Roman"/>
          <w:color w:val="auto"/>
          <w:sz w:val="32"/>
          <w:szCs w:val="32"/>
          <w:shd w:val="clear" w:color="auto" w:fill="FFFFFF"/>
        </w:rPr>
        <w:t>，从工作部署、实施范围、进度报送和工作规范性等方面加强考核评估，强化结果运用。严查虚假报补等骗套补贴资金的违规行为，严惩违规主体。对存在违规行为的回收企业，应视情节轻重，采取警告、通报、暂停参与补贴实施并限期整改</w:t>
      </w:r>
      <w:r>
        <w:rPr>
          <w:rFonts w:hint="default" w:ascii="Times New Roman" w:hAnsi="Times New Roman" w:eastAsia="仿宋_GB2312" w:cs="Times New Roman"/>
          <w:color w:val="auto"/>
          <w:sz w:val="32"/>
          <w:szCs w:val="32"/>
          <w:shd w:val="clear" w:color="auto" w:fill="FFFFFF"/>
          <w:lang w:val="en-US" w:eastAsia="zh-CN"/>
        </w:rPr>
        <w:t>或</w:t>
      </w:r>
      <w:r>
        <w:rPr>
          <w:rFonts w:hint="default" w:ascii="Times New Roman" w:hAnsi="Times New Roman" w:eastAsia="仿宋_GB2312" w:cs="Times New Roman"/>
          <w:color w:val="auto"/>
          <w:sz w:val="32"/>
          <w:szCs w:val="32"/>
          <w:shd w:val="clear" w:color="auto" w:fill="FFFFFF"/>
        </w:rPr>
        <w:t>禁止参与补贴实施</w:t>
      </w:r>
      <w:r>
        <w:rPr>
          <w:rFonts w:hint="default" w:ascii="Times New Roman" w:hAnsi="Times New Roman" w:eastAsia="仿宋_GB2312" w:cs="Times New Roman"/>
          <w:color w:val="auto"/>
          <w:sz w:val="32"/>
          <w:szCs w:val="32"/>
          <w:shd w:val="clear" w:color="auto" w:fill="FFFFFF"/>
          <w:lang w:val="en-US" w:eastAsia="zh-CN"/>
        </w:rPr>
        <w:t>加入“黑名单”</w:t>
      </w:r>
      <w:r>
        <w:rPr>
          <w:rFonts w:hint="default" w:ascii="Times New Roman" w:hAnsi="Times New Roman" w:eastAsia="仿宋_GB2312" w:cs="Times New Roman"/>
          <w:color w:val="auto"/>
          <w:sz w:val="32"/>
          <w:szCs w:val="32"/>
          <w:shd w:val="clear" w:color="auto" w:fill="FFFFFF"/>
        </w:rPr>
        <w:t>等措施进行处理。对弄虚作假套取国家补贴资金的企业、个人和农业生产经营组织，参照农机购置补贴的有关规定和原则进行严肃处理。禁止回收企业销售报废农机整机及零部件，防止报废农机再次流入市场。回收企业应依据</w:t>
      </w:r>
      <w:r>
        <w:rPr>
          <w:rFonts w:hint="default" w:ascii="Times New Roman" w:hAnsi="Times New Roman" w:eastAsia="仿宋_GB2312" w:cs="Times New Roman"/>
          <w:color w:val="auto"/>
          <w:sz w:val="32"/>
          <w:szCs w:val="32"/>
          <w:shd w:val="clear" w:color="auto" w:fill="FFFFFF"/>
          <w:lang w:val="en-US" w:eastAsia="zh-CN"/>
        </w:rPr>
        <w:t>当日</w:t>
      </w:r>
      <w:r>
        <w:rPr>
          <w:rFonts w:hint="default" w:ascii="Times New Roman" w:hAnsi="Times New Roman" w:eastAsia="仿宋_GB2312" w:cs="Times New Roman"/>
          <w:color w:val="auto"/>
          <w:sz w:val="32"/>
          <w:szCs w:val="32"/>
          <w:shd w:val="clear" w:color="auto" w:fill="FFFFFF"/>
        </w:rPr>
        <w:t>废旧金属市场收购价，支付机主报废农机残值，不得随意压低残值折价，切实保障机主利益。</w:t>
      </w:r>
    </w:p>
    <w:p w14:paraId="5D53DEE7">
      <w:pPr>
        <w:pStyle w:val="11"/>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eastAsia" w:ascii="Times New Roman" w:hAnsi="Times New Roman" w:eastAsia="仿宋_GB2312" w:cs="仿宋_GB2312"/>
          <w:snapToGrid/>
          <w:color w:val="auto"/>
          <w:kern w:val="2"/>
          <w:sz w:val="32"/>
          <w:szCs w:val="32"/>
          <w:highlight w:val="none"/>
          <w:u w:val="none"/>
          <w:lang w:eastAsia="zh-CN"/>
        </w:rPr>
        <w:t>本通知明确的扩大报废补贴范围、提高报废补贴标准政策实施期限为2025年1月1日至12月31日，如有变动将另行通知。《</w:t>
      </w:r>
      <w:r>
        <w:rPr>
          <w:rFonts w:hint="eastAsia" w:ascii="Times New Roman" w:hAnsi="Times New Roman" w:eastAsia="仿宋_GB2312" w:cs="仿宋_GB2312"/>
          <w:snapToGrid/>
          <w:color w:val="auto"/>
          <w:kern w:val="2"/>
          <w:sz w:val="32"/>
          <w:szCs w:val="32"/>
          <w:highlight w:val="none"/>
          <w:u w:val="none"/>
          <w:lang w:val="en-US" w:eastAsia="zh-CN"/>
        </w:rPr>
        <w:t>民乐县</w:t>
      </w:r>
      <w:r>
        <w:rPr>
          <w:rFonts w:hint="eastAsia" w:ascii="Times New Roman" w:hAnsi="Times New Roman" w:eastAsia="仿宋_GB2312" w:cs="仿宋_GB2312"/>
          <w:snapToGrid/>
          <w:color w:val="auto"/>
          <w:kern w:val="2"/>
          <w:sz w:val="32"/>
          <w:szCs w:val="32"/>
          <w:highlight w:val="none"/>
          <w:u w:val="none"/>
          <w:lang w:eastAsia="zh-CN"/>
        </w:rPr>
        <w:t>设备更新和消费品以旧换新工作推进领导小组专责组关于印发〈</w:t>
      </w:r>
      <w:r>
        <w:rPr>
          <w:rFonts w:hint="eastAsia" w:ascii="Times New Roman" w:hAnsi="Times New Roman" w:eastAsia="仿宋_GB2312" w:cs="仿宋_GB2312"/>
          <w:snapToGrid/>
          <w:color w:val="auto"/>
          <w:kern w:val="2"/>
          <w:sz w:val="32"/>
          <w:szCs w:val="32"/>
          <w:highlight w:val="none"/>
          <w:u w:val="none"/>
          <w:lang w:val="en-US" w:eastAsia="zh-CN"/>
        </w:rPr>
        <w:t>民乐县推进</w:t>
      </w:r>
      <w:r>
        <w:rPr>
          <w:rFonts w:hint="eastAsia" w:ascii="Times New Roman" w:hAnsi="Times New Roman" w:eastAsia="仿宋_GB2312" w:cs="仿宋_GB2312"/>
          <w:snapToGrid/>
          <w:color w:val="auto"/>
          <w:kern w:val="2"/>
          <w:sz w:val="32"/>
          <w:szCs w:val="32"/>
          <w:highlight w:val="none"/>
          <w:u w:val="none"/>
          <w:lang w:eastAsia="zh-CN"/>
        </w:rPr>
        <w:t>老旧农业机械报废更新专项行动方案〉的通知》（</w:t>
      </w:r>
      <w:r>
        <w:rPr>
          <w:rFonts w:hint="eastAsia" w:ascii="Times New Roman" w:hAnsi="Times New Roman" w:eastAsia="仿宋_GB2312" w:cs="仿宋_GB2312"/>
          <w:snapToGrid/>
          <w:color w:val="auto"/>
          <w:kern w:val="2"/>
          <w:sz w:val="32"/>
          <w:szCs w:val="32"/>
          <w:highlight w:val="none"/>
          <w:u w:val="none"/>
          <w:lang w:val="en-US" w:eastAsia="zh-CN"/>
        </w:rPr>
        <w:t>民</w:t>
      </w:r>
      <w:r>
        <w:rPr>
          <w:rFonts w:hint="eastAsia" w:ascii="Times New Roman" w:hAnsi="Times New Roman" w:eastAsia="仿宋_GB2312" w:cs="仿宋_GB2312"/>
          <w:snapToGrid/>
          <w:color w:val="auto"/>
          <w:kern w:val="2"/>
          <w:sz w:val="32"/>
          <w:szCs w:val="32"/>
          <w:highlight w:val="none"/>
          <w:u w:val="none"/>
          <w:lang w:eastAsia="zh-CN"/>
        </w:rPr>
        <w:t>设专责农发〔2024〕1号）同步废止。</w:t>
      </w:r>
    </w:p>
    <w:p w14:paraId="21525004">
      <w:pPr>
        <w:pStyle w:val="11"/>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left="2020" w:leftChars="200" w:hanging="1600" w:hangingChars="500"/>
        <w:jc w:val="both"/>
        <w:textAlignment w:val="auto"/>
        <w:rPr>
          <w:rFonts w:hint="default" w:ascii="Times New Roman" w:hAnsi="Times New Roman" w:eastAsia="仿宋_GB2312" w:cs="Times New Roman"/>
          <w:color w:val="auto"/>
          <w:sz w:val="32"/>
          <w:szCs w:val="32"/>
          <w:shd w:val="clear" w:color="auto" w:fill="FFFFFF"/>
        </w:rPr>
      </w:pPr>
    </w:p>
    <w:p w14:paraId="1BBA505A">
      <w:pPr>
        <w:pStyle w:val="2"/>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default" w:ascii="Symbol" w:hAnsi="Symbol" w:eastAsia="仿宋_GB2312" w:cs="Symbol"/>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附件：</w:t>
      </w:r>
      <w:r>
        <w:rPr>
          <w:rFonts w:hint="default" w:ascii="Symbol" w:hAnsi="Symbol" w:eastAsia="仿宋_GB2312" w:cs="Symbol"/>
          <w:color w:val="auto"/>
          <w:sz w:val="32"/>
          <w:szCs w:val="32"/>
          <w:shd w:val="clear" w:color="auto" w:fill="FFFFFF"/>
          <w:lang w:val="en-US" w:eastAsia="zh-CN"/>
        </w:rPr>
        <w:t>1.甘肃省2025年农业机械报废更新补贴额一览表</w:t>
      </w:r>
    </w:p>
    <w:p w14:paraId="41436572">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2.报废农业机械回收确认表</w:t>
      </w:r>
    </w:p>
    <w:p w14:paraId="40EBF8D6">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3.农业机械来历承诺书</w:t>
      </w:r>
    </w:p>
    <w:p w14:paraId="478ABCCD">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4.无铭牌报废机具编号样式示例参考表</w:t>
      </w:r>
    </w:p>
    <w:p w14:paraId="40D73325">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5.报废拖拉机和联合收割机注销登记申请表</w:t>
      </w:r>
    </w:p>
    <w:p w14:paraId="197C10FC">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6.关于办理报废农机注销登记手续的函</w:t>
      </w:r>
    </w:p>
    <w:p w14:paraId="3A64426F">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color w:val="auto"/>
          <w:sz w:val="32"/>
          <w:szCs w:val="32"/>
          <w:shd w:val="clear" w:color="auto" w:fill="FFFFFF"/>
          <w:lang w:val="en-US" w:eastAsia="zh-CN"/>
        </w:rPr>
      </w:pPr>
      <w:r>
        <w:rPr>
          <w:rFonts w:hint="default" w:ascii="Symbol" w:hAnsi="Symbol" w:eastAsia="仿宋_GB2312" w:cs="Symbol"/>
          <w:color w:val="auto"/>
          <w:sz w:val="32"/>
          <w:szCs w:val="32"/>
          <w:shd w:val="clear" w:color="auto" w:fill="FFFFFF"/>
          <w:lang w:val="en-US" w:eastAsia="zh-CN"/>
        </w:rPr>
        <w:t>7.农业机械报废年限表</w:t>
      </w:r>
    </w:p>
    <w:p w14:paraId="2FACB980">
      <w:pPr>
        <w:pStyle w:val="2"/>
        <w:keepNext w:val="0"/>
        <w:keepLines w:val="0"/>
        <w:pageBreakBefore w:val="0"/>
        <w:kinsoku/>
        <w:wordWrap/>
        <w:overflowPunct/>
        <w:topLinePunct w:val="0"/>
        <w:autoSpaceDE/>
        <w:autoSpaceDN/>
        <w:bidi w:val="0"/>
        <w:adjustRightInd/>
        <w:snapToGrid/>
        <w:spacing w:after="0" w:line="560" w:lineRule="exact"/>
        <w:ind w:firstLine="1600" w:firstLineChars="500"/>
        <w:textAlignment w:val="auto"/>
        <w:rPr>
          <w:rFonts w:hint="default" w:ascii="Symbol" w:hAnsi="Symbol" w:eastAsia="仿宋_GB2312" w:cs="Symbol"/>
          <w:sz w:val="32"/>
          <w:szCs w:val="32"/>
          <w:lang w:val="en-US" w:eastAsia="zh-CN"/>
        </w:rPr>
      </w:pPr>
      <w:r>
        <w:rPr>
          <w:rFonts w:hint="eastAsia" w:ascii="Symbol" w:hAnsi="Symbol" w:eastAsia="仿宋_GB2312" w:cs="Symbol"/>
          <w:sz w:val="32"/>
          <w:szCs w:val="32"/>
          <w:lang w:val="en-US" w:eastAsia="zh-CN"/>
        </w:rPr>
        <w:t>8.</w:t>
      </w:r>
      <w:r>
        <w:rPr>
          <w:rFonts w:hint="default" w:ascii="Symbol" w:hAnsi="Symbol" w:eastAsia="仿宋_GB2312" w:cs="Symbol"/>
          <w:sz w:val="32"/>
          <w:szCs w:val="32"/>
          <w:lang w:val="en-US" w:eastAsia="zh-CN"/>
        </w:rPr>
        <w:t>民乐县农业机械回收企业名单</w:t>
      </w:r>
    </w:p>
    <w:p w14:paraId="3801F906">
      <w:pPr>
        <w:pStyle w:val="4"/>
        <w:rPr>
          <w:rFonts w:hint="default" w:ascii="Symbol" w:hAnsi="Symbol" w:eastAsia="仿宋_GB2312" w:cs="Symbol"/>
          <w:sz w:val="32"/>
          <w:szCs w:val="32"/>
          <w:lang w:val="en-US" w:eastAsia="zh-CN"/>
        </w:rPr>
      </w:pPr>
    </w:p>
    <w:p w14:paraId="356E12B1">
      <w:pPr>
        <w:pStyle w:val="4"/>
        <w:rPr>
          <w:rFonts w:hint="default" w:ascii="Symbol" w:hAnsi="Symbol" w:eastAsia="仿宋_GB2312" w:cs="Symbol"/>
          <w:sz w:val="32"/>
          <w:szCs w:val="32"/>
          <w:lang w:val="en-US" w:eastAsia="zh-CN"/>
        </w:rPr>
      </w:pPr>
    </w:p>
    <w:p w14:paraId="0315D53E">
      <w:pPr>
        <w:pStyle w:val="4"/>
        <w:rPr>
          <w:rFonts w:hint="default" w:ascii="Symbol" w:hAnsi="Symbol" w:eastAsia="仿宋_GB2312" w:cs="Symbol"/>
          <w:sz w:val="32"/>
          <w:szCs w:val="32"/>
          <w:lang w:val="en-US" w:eastAsia="zh-CN"/>
        </w:rPr>
      </w:pPr>
    </w:p>
    <w:p w14:paraId="60493236">
      <w:pPr>
        <w:pStyle w:val="3"/>
        <w:rPr>
          <w:rFonts w:hint="eastAsia" w:ascii="仿宋_GB2312" w:hAnsi="仿宋_GB2312" w:eastAsia="仿宋_GB2312" w:cs="仿宋_GB2312"/>
          <w:color w:val="auto"/>
          <w:sz w:val="32"/>
          <w:szCs w:val="32"/>
          <w:shd w:val="clear" w:color="auto" w:fill="FFFFFF"/>
          <w:lang w:val="en-US" w:eastAsia="zh-CN"/>
        </w:rPr>
      </w:pPr>
    </w:p>
    <w:p w14:paraId="6732E918">
      <w:pPr>
        <w:pStyle w:val="4"/>
        <w:rPr>
          <w:rFonts w:hint="eastAsia" w:ascii="仿宋_GB2312" w:hAnsi="仿宋_GB2312" w:eastAsia="仿宋_GB2312" w:cs="仿宋_GB2312"/>
          <w:color w:val="auto"/>
          <w:sz w:val="32"/>
          <w:szCs w:val="32"/>
          <w:shd w:val="clear" w:color="auto" w:fill="FFFFFF"/>
          <w:lang w:val="en-US" w:eastAsia="zh-CN"/>
        </w:rPr>
      </w:pPr>
    </w:p>
    <w:p w14:paraId="2096ED18">
      <w:pPr>
        <w:pStyle w:val="4"/>
        <w:rPr>
          <w:rFonts w:hint="default" w:ascii="Times New Roman" w:hAnsi="Times New Roman" w:eastAsia="仿宋_GB2312" w:cs="Times New Roman"/>
          <w:color w:val="auto"/>
          <w:sz w:val="32"/>
          <w:szCs w:val="32"/>
          <w:shd w:val="clear" w:color="auto" w:fill="FFFFFF"/>
          <w:lang w:val="en-US" w:eastAsia="zh-CN"/>
        </w:rPr>
      </w:pPr>
    </w:p>
    <w:p w14:paraId="65E20FE1">
      <w:pPr>
        <w:pStyle w:val="4"/>
        <w:rPr>
          <w:rFonts w:hint="default" w:ascii="Times New Roman" w:hAnsi="Times New Roman" w:eastAsia="仿宋_GB2312" w:cs="Times New Roman"/>
          <w:color w:val="auto"/>
          <w:sz w:val="32"/>
          <w:szCs w:val="32"/>
          <w:shd w:val="clear" w:color="auto" w:fill="FFFFFF"/>
          <w:lang w:val="en-US" w:eastAsia="zh-CN"/>
        </w:rPr>
      </w:pPr>
    </w:p>
    <w:p w14:paraId="5D233632">
      <w:pPr>
        <w:pStyle w:val="4"/>
        <w:rPr>
          <w:rFonts w:hint="default" w:ascii="Times New Roman" w:hAnsi="Times New Roman" w:eastAsia="仿宋_GB2312" w:cs="Times New Roman"/>
          <w:color w:val="auto"/>
          <w:sz w:val="32"/>
          <w:szCs w:val="32"/>
          <w:shd w:val="clear" w:color="auto" w:fill="FFFFFF"/>
          <w:lang w:val="en-US" w:eastAsia="zh-CN"/>
        </w:rPr>
      </w:pPr>
    </w:p>
    <w:p w14:paraId="2BAEABDF">
      <w:pPr>
        <w:pStyle w:val="4"/>
        <w:rPr>
          <w:rFonts w:hint="default" w:ascii="Times New Roman" w:hAnsi="Times New Roman" w:eastAsia="仿宋_GB2312" w:cs="Times New Roman"/>
          <w:color w:val="auto"/>
          <w:sz w:val="32"/>
          <w:szCs w:val="32"/>
          <w:shd w:val="clear" w:color="auto" w:fill="FFFFFF"/>
          <w:lang w:val="en-US" w:eastAsia="zh-CN"/>
        </w:rPr>
      </w:pPr>
    </w:p>
    <w:p w14:paraId="6A3AAC37">
      <w:pPr>
        <w:pStyle w:val="4"/>
        <w:rPr>
          <w:rFonts w:hint="default" w:ascii="Times New Roman" w:hAnsi="Times New Roman" w:eastAsia="仿宋_GB2312" w:cs="Times New Roman"/>
          <w:color w:val="auto"/>
          <w:sz w:val="32"/>
          <w:szCs w:val="32"/>
          <w:shd w:val="clear" w:color="auto" w:fill="FFFFFF"/>
          <w:lang w:val="en-US" w:eastAsia="zh-CN"/>
        </w:rPr>
      </w:pPr>
    </w:p>
    <w:p w14:paraId="42E04E6B">
      <w:pPr>
        <w:pStyle w:val="4"/>
        <w:rPr>
          <w:rFonts w:hint="default" w:ascii="Times New Roman" w:hAnsi="Times New Roman" w:eastAsia="仿宋_GB2312" w:cs="Times New Roman"/>
          <w:color w:val="auto"/>
          <w:sz w:val="32"/>
          <w:szCs w:val="32"/>
          <w:shd w:val="clear" w:color="auto" w:fill="FFFFFF"/>
          <w:lang w:val="en-US" w:eastAsia="zh-CN"/>
        </w:rPr>
      </w:pPr>
    </w:p>
    <w:p w14:paraId="6FBA4DF5">
      <w:pPr>
        <w:pStyle w:val="4"/>
        <w:rPr>
          <w:rFonts w:hint="default" w:ascii="Times New Roman" w:hAnsi="Times New Roman" w:eastAsia="仿宋_GB2312" w:cs="Times New Roman"/>
          <w:color w:val="auto"/>
          <w:sz w:val="32"/>
          <w:szCs w:val="32"/>
          <w:shd w:val="clear" w:color="auto" w:fill="FFFFFF"/>
          <w:lang w:val="en-US" w:eastAsia="zh-CN"/>
        </w:rPr>
      </w:pPr>
    </w:p>
    <w:p w14:paraId="143C44C0">
      <w:pPr>
        <w:pStyle w:val="4"/>
        <w:rPr>
          <w:rFonts w:hint="default" w:ascii="Times New Roman" w:hAnsi="Times New Roman" w:eastAsia="仿宋_GB2312" w:cs="Times New Roman"/>
          <w:color w:val="auto"/>
          <w:sz w:val="32"/>
          <w:szCs w:val="32"/>
          <w:shd w:val="clear" w:color="auto" w:fill="FFFFFF"/>
          <w:lang w:val="en-US" w:eastAsia="zh-CN"/>
        </w:rPr>
      </w:pPr>
    </w:p>
    <w:p w14:paraId="0BCA6F2E">
      <w:pPr>
        <w:pStyle w:val="4"/>
        <w:rPr>
          <w:rFonts w:hint="default" w:ascii="Times New Roman" w:hAnsi="Times New Roman" w:eastAsia="仿宋_GB2312" w:cs="Times New Roman"/>
          <w:color w:val="auto"/>
          <w:sz w:val="32"/>
          <w:szCs w:val="32"/>
          <w:shd w:val="clear" w:color="auto" w:fill="FFFFFF"/>
          <w:lang w:val="en-US" w:eastAsia="zh-CN"/>
        </w:rPr>
      </w:pPr>
    </w:p>
    <w:p w14:paraId="1D391AEE">
      <w:pPr>
        <w:pStyle w:val="4"/>
        <w:rPr>
          <w:rFonts w:hint="default" w:ascii="Times New Roman" w:hAnsi="Times New Roman" w:eastAsia="仿宋_GB2312" w:cs="Times New Roman"/>
          <w:color w:val="auto"/>
          <w:sz w:val="32"/>
          <w:szCs w:val="32"/>
          <w:shd w:val="clear" w:color="auto" w:fill="FFFFFF"/>
          <w:lang w:val="en-US" w:eastAsia="zh-CN"/>
        </w:rPr>
      </w:pPr>
    </w:p>
    <w:p w14:paraId="2EEA076F">
      <w:pPr>
        <w:pStyle w:val="4"/>
        <w:rPr>
          <w:rFonts w:hint="default" w:ascii="Times New Roman" w:hAnsi="Times New Roman" w:eastAsia="仿宋_GB2312" w:cs="Times New Roman"/>
          <w:color w:val="auto"/>
          <w:sz w:val="32"/>
          <w:szCs w:val="32"/>
          <w:shd w:val="clear" w:color="auto" w:fill="FFFFFF"/>
          <w:lang w:val="en-US" w:eastAsia="zh-CN"/>
        </w:rPr>
      </w:pPr>
      <w:bookmarkStart w:id="0" w:name="_GoBack"/>
      <w:bookmarkEnd w:id="0"/>
    </w:p>
    <w:p w14:paraId="592C2A34">
      <w:pPr>
        <w:pStyle w:val="2"/>
        <w:keepNext w:val="0"/>
        <w:keepLines w:val="0"/>
        <w:pageBreakBefore w:val="0"/>
        <w:kinsoku/>
        <w:wordWrap/>
        <w:overflowPunct/>
        <w:topLinePunct w:val="0"/>
        <w:autoSpaceDE/>
        <w:autoSpaceDN/>
        <w:bidi w:val="0"/>
        <w:adjustRightInd/>
        <w:snapToGrid/>
        <w:spacing w:after="0" w:line="560" w:lineRule="exact"/>
        <w:textAlignment w:val="auto"/>
        <w:rPr>
          <w:rFonts w:hint="default"/>
          <w:color w:val="auto"/>
          <w:lang w:val="en-US" w:eastAsia="zh-CN"/>
        </w:rPr>
      </w:pPr>
    </w:p>
    <w:p w14:paraId="0E692BD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0"/>
          <w:szCs w:val="30"/>
        </w:rPr>
      </w:pPr>
    </w:p>
    <w:p w14:paraId="7057EC37">
      <w:pPr>
        <w:keepNext w:val="0"/>
        <w:keepLines w:val="0"/>
        <w:pageBreakBefore w:val="0"/>
        <w:widowControl w:val="0"/>
        <w:kinsoku/>
        <w:overflowPunct/>
        <w:autoSpaceDE/>
        <w:autoSpaceDN/>
        <w:bidi w:val="0"/>
        <w:adjustRightInd w:val="0"/>
        <w:snapToGrid w:val="0"/>
        <w:spacing w:line="560" w:lineRule="exact"/>
        <w:rPr>
          <w:rFonts w:hint="eastAsia" w:ascii="Times New Roman" w:hAnsi="Times New Roman" w:eastAsia="黑体" w:cs="Arial"/>
          <w:color w:val="auto"/>
          <w:sz w:val="32"/>
          <w:szCs w:val="32"/>
          <w:highlight w:val="none"/>
          <w:u w:val="none"/>
          <w:lang w:val="en-US" w:eastAsia="zh-CN"/>
        </w:rPr>
      </w:pPr>
      <w:r>
        <w:rPr>
          <w:rFonts w:hint="eastAsia" w:ascii="Times New Roman" w:hAnsi="Times New Roman" w:eastAsia="黑体" w:cs="Arial"/>
          <w:color w:val="auto"/>
          <w:sz w:val="32"/>
          <w:szCs w:val="32"/>
          <w:highlight w:val="none"/>
          <w:u w:val="none"/>
          <w:lang w:eastAsia="zh-CN"/>
        </w:rPr>
        <w:t>附件</w:t>
      </w:r>
      <w:r>
        <w:rPr>
          <w:rFonts w:hint="eastAsia" w:ascii="Times New Roman" w:hAnsi="Times New Roman" w:eastAsia="黑体" w:cs="Arial"/>
          <w:color w:val="auto"/>
          <w:sz w:val="32"/>
          <w:szCs w:val="32"/>
          <w:highlight w:val="none"/>
          <w:u w:val="none"/>
          <w:lang w:val="en-US" w:eastAsia="zh-CN"/>
        </w:rPr>
        <w:t>1</w:t>
      </w:r>
    </w:p>
    <w:p w14:paraId="5CB30725">
      <w:pPr>
        <w:pStyle w:val="2"/>
        <w:rPr>
          <w:rFonts w:hint="eastAsia"/>
          <w:lang w:eastAsia="zh-CN"/>
        </w:rPr>
      </w:pPr>
    </w:p>
    <w:p w14:paraId="3E7031DD">
      <w:pPr>
        <w:pStyle w:val="2"/>
        <w:keepNext w:val="0"/>
        <w:keepLines w:val="0"/>
        <w:pageBreakBefore w:val="0"/>
        <w:widowControl w:val="0"/>
        <w:kinsoku/>
        <w:wordWrap w:val="0"/>
        <w:overflowPunct/>
        <w:topLinePunct/>
        <w:autoSpaceDE/>
        <w:autoSpaceDN/>
        <w:bidi w:val="0"/>
        <w:adjustRightInd w:val="0"/>
        <w:snapToGrid w:val="0"/>
        <w:spacing w:before="0" w:after="0" w:line="560" w:lineRule="exact"/>
        <w:jc w:val="center"/>
        <w:textAlignment w:val="center"/>
        <w:rPr>
          <w:rFonts w:hint="eastAsia" w:ascii="Times New Roman" w:hAnsi="Times New Roman" w:eastAsia="黑体" w:cs="黑体"/>
          <w:color w:val="auto"/>
          <w:spacing w:val="-6"/>
          <w:sz w:val="22"/>
          <w:szCs w:val="22"/>
          <w:highlight w:val="none"/>
          <w:u w:val="none"/>
        </w:rPr>
      </w:pPr>
      <w:r>
        <w:rPr>
          <w:rFonts w:hint="eastAsia" w:ascii="Times New Roman" w:hAnsi="Times New Roman" w:eastAsia="方正小标宋简体" w:cs="方正小标宋简体"/>
          <w:b w:val="0"/>
          <w:bCs w:val="0"/>
          <w:snapToGrid/>
          <w:color w:val="auto"/>
          <w:kern w:val="2"/>
          <w:sz w:val="40"/>
          <w:szCs w:val="40"/>
          <w:highlight w:val="none"/>
          <w:u w:val="none"/>
          <w:lang w:eastAsia="zh-CN"/>
        </w:rPr>
        <w:t>甘肃省2025年农业机械报废更新补贴额一览表</w:t>
      </w:r>
    </w:p>
    <w:tbl>
      <w:tblPr>
        <w:tblStyle w:val="12"/>
        <w:tblW w:w="89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5"/>
        <w:gridCol w:w="1768"/>
        <w:gridCol w:w="1387"/>
        <w:gridCol w:w="422"/>
        <w:gridCol w:w="2218"/>
        <w:gridCol w:w="1027"/>
        <w:gridCol w:w="1426"/>
      </w:tblGrid>
      <w:tr w14:paraId="4EDC5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805" w:hRule="exact"/>
          <w:tblHeader/>
          <w:jc w:val="center"/>
        </w:trPr>
        <w:tc>
          <w:tcPr>
            <w:tcW w:w="735" w:type="dxa"/>
            <w:noWrap w:val="0"/>
            <w:vAlign w:val="center"/>
          </w:tcPr>
          <w:p w14:paraId="20AE46C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snapToGrid w:val="0"/>
                <w:color w:val="auto"/>
                <w:spacing w:val="-6"/>
                <w:sz w:val="24"/>
                <w:szCs w:val="24"/>
                <w:highlight w:val="none"/>
                <w:u w:val="none"/>
                <w:lang w:val="en-US" w:eastAsia="en-US" w:bidi="ar-SA"/>
              </w:rPr>
            </w:pPr>
            <w:r>
              <w:rPr>
                <w:rFonts w:hint="eastAsia" w:ascii="Times New Roman" w:hAnsi="Times New Roman" w:eastAsia="黑体" w:cs="黑体"/>
                <w:color w:val="auto"/>
                <w:spacing w:val="-6"/>
                <w:sz w:val="24"/>
                <w:szCs w:val="24"/>
                <w:highlight w:val="none"/>
                <w:u w:val="none"/>
              </w:rPr>
              <w:t>序号</w:t>
            </w:r>
          </w:p>
        </w:tc>
        <w:tc>
          <w:tcPr>
            <w:tcW w:w="1768" w:type="dxa"/>
            <w:noWrap w:val="0"/>
            <w:vAlign w:val="center"/>
          </w:tcPr>
          <w:p w14:paraId="5D128A9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snapToGrid w:val="0"/>
                <w:color w:val="auto"/>
                <w:spacing w:val="-6"/>
                <w:sz w:val="24"/>
                <w:szCs w:val="24"/>
                <w:highlight w:val="none"/>
                <w:u w:val="none"/>
                <w:lang w:val="en-US" w:eastAsia="zh-CN" w:bidi="ar-SA"/>
              </w:rPr>
            </w:pPr>
            <w:r>
              <w:rPr>
                <w:rFonts w:hint="eastAsia" w:ascii="Times New Roman" w:hAnsi="Times New Roman" w:eastAsia="黑体" w:cs="黑体"/>
                <w:color w:val="auto"/>
                <w:spacing w:val="-6"/>
                <w:sz w:val="24"/>
                <w:szCs w:val="24"/>
                <w:highlight w:val="none"/>
                <w:u w:val="none"/>
                <w:lang w:eastAsia="zh-CN"/>
              </w:rPr>
              <w:t>种类</w:t>
            </w:r>
            <w:r>
              <w:rPr>
                <w:rFonts w:hint="eastAsia" w:ascii="Times New Roman" w:hAnsi="Times New Roman" w:eastAsia="黑体" w:cs="黑体"/>
                <w:color w:val="auto"/>
                <w:spacing w:val="-6"/>
                <w:sz w:val="24"/>
                <w:szCs w:val="24"/>
                <w:highlight w:val="none"/>
                <w:u w:val="none"/>
              </w:rPr>
              <w:t>机型</w:t>
            </w:r>
          </w:p>
        </w:tc>
        <w:tc>
          <w:tcPr>
            <w:tcW w:w="4027" w:type="dxa"/>
            <w:gridSpan w:val="3"/>
            <w:noWrap w:val="0"/>
            <w:vAlign w:val="center"/>
          </w:tcPr>
          <w:p w14:paraId="017904B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snapToGrid w:val="0"/>
                <w:color w:val="auto"/>
                <w:spacing w:val="-6"/>
                <w:sz w:val="24"/>
                <w:szCs w:val="24"/>
                <w:highlight w:val="none"/>
                <w:u w:val="none"/>
                <w:lang w:val="en-US" w:eastAsia="zh-CN" w:bidi="ar-SA"/>
              </w:rPr>
            </w:pPr>
            <w:r>
              <w:rPr>
                <w:rFonts w:hint="eastAsia" w:ascii="Times New Roman" w:hAnsi="Times New Roman" w:eastAsia="黑体" w:cs="黑体"/>
                <w:color w:val="auto"/>
                <w:spacing w:val="-6"/>
                <w:sz w:val="24"/>
                <w:szCs w:val="24"/>
                <w:highlight w:val="none"/>
                <w:u w:val="none"/>
                <w:lang w:eastAsia="zh-CN"/>
              </w:rPr>
              <w:t>分档参数</w:t>
            </w:r>
          </w:p>
        </w:tc>
        <w:tc>
          <w:tcPr>
            <w:tcW w:w="1027" w:type="dxa"/>
            <w:noWrap w:val="0"/>
            <w:vAlign w:val="center"/>
          </w:tcPr>
          <w:p w14:paraId="090651A1">
            <w:pPr>
              <w:keepNext w:val="0"/>
              <w:keepLines w:val="0"/>
              <w:pageBreakBefore w:val="0"/>
              <w:widowControl w:val="0"/>
              <w:tabs>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color w:val="auto"/>
                <w:spacing w:val="-6"/>
                <w:sz w:val="24"/>
                <w:szCs w:val="24"/>
                <w:highlight w:val="none"/>
                <w:u w:val="none"/>
              </w:rPr>
            </w:pPr>
            <w:r>
              <w:rPr>
                <w:rFonts w:hint="eastAsia" w:ascii="Times New Roman" w:hAnsi="Times New Roman" w:eastAsia="黑体" w:cs="黑体"/>
                <w:color w:val="auto"/>
                <w:spacing w:val="-6"/>
                <w:sz w:val="24"/>
                <w:szCs w:val="24"/>
                <w:highlight w:val="none"/>
                <w:u w:val="none"/>
              </w:rPr>
              <w:t>报废补贴</w:t>
            </w:r>
          </w:p>
          <w:p w14:paraId="53AFE917">
            <w:pPr>
              <w:keepNext w:val="0"/>
              <w:keepLines w:val="0"/>
              <w:pageBreakBefore w:val="0"/>
              <w:widowControl w:val="0"/>
              <w:tabs>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snapToGrid w:val="0"/>
                <w:color w:val="auto"/>
                <w:spacing w:val="-6"/>
                <w:sz w:val="24"/>
                <w:szCs w:val="24"/>
                <w:highlight w:val="none"/>
                <w:u w:val="none"/>
                <w:lang w:val="en-US" w:eastAsia="en-US" w:bidi="ar-SA"/>
              </w:rPr>
            </w:pPr>
            <w:r>
              <w:rPr>
                <w:rFonts w:hint="eastAsia" w:ascii="Times New Roman" w:hAnsi="Times New Roman" w:eastAsia="黑体" w:cs="黑体"/>
                <w:color w:val="auto"/>
                <w:spacing w:val="-6"/>
                <w:sz w:val="24"/>
                <w:szCs w:val="24"/>
                <w:highlight w:val="none"/>
                <w:u w:val="none"/>
              </w:rPr>
              <w:t>额（元）</w:t>
            </w:r>
          </w:p>
        </w:tc>
        <w:tc>
          <w:tcPr>
            <w:tcW w:w="1426" w:type="dxa"/>
            <w:noWrap w:val="0"/>
            <w:vAlign w:val="center"/>
          </w:tcPr>
          <w:p w14:paraId="78422A91">
            <w:pPr>
              <w:keepNext w:val="0"/>
              <w:keepLines w:val="0"/>
              <w:pageBreakBefore w:val="0"/>
              <w:widowControl w:val="0"/>
              <w:tabs>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color w:val="auto"/>
                <w:spacing w:val="-6"/>
                <w:sz w:val="24"/>
                <w:szCs w:val="24"/>
                <w:highlight w:val="none"/>
                <w:u w:val="none"/>
                <w:lang w:eastAsia="zh-CN"/>
              </w:rPr>
            </w:pPr>
            <w:r>
              <w:rPr>
                <w:rFonts w:hint="eastAsia" w:ascii="Times New Roman" w:hAnsi="Times New Roman" w:eastAsia="黑体" w:cs="黑体"/>
                <w:color w:val="auto"/>
                <w:spacing w:val="-6"/>
                <w:sz w:val="24"/>
                <w:szCs w:val="24"/>
                <w:highlight w:val="none"/>
                <w:u w:val="none"/>
                <w:lang w:eastAsia="zh-CN"/>
              </w:rPr>
              <w:t>报废并更新</w:t>
            </w:r>
          </w:p>
          <w:p w14:paraId="365F9658">
            <w:pPr>
              <w:keepNext w:val="0"/>
              <w:keepLines w:val="0"/>
              <w:pageBreakBefore w:val="0"/>
              <w:widowControl w:val="0"/>
              <w:tabs>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color w:val="auto"/>
                <w:spacing w:val="-6"/>
                <w:sz w:val="24"/>
                <w:szCs w:val="24"/>
                <w:highlight w:val="none"/>
                <w:u w:val="none"/>
                <w:lang w:eastAsia="zh-CN"/>
              </w:rPr>
            </w:pPr>
            <w:r>
              <w:rPr>
                <w:rFonts w:hint="eastAsia" w:ascii="Times New Roman" w:hAnsi="Times New Roman" w:eastAsia="黑体" w:cs="黑体"/>
                <w:color w:val="auto"/>
                <w:spacing w:val="-6"/>
                <w:sz w:val="24"/>
                <w:szCs w:val="24"/>
                <w:highlight w:val="none"/>
                <w:u w:val="none"/>
                <w:lang w:eastAsia="zh-CN"/>
              </w:rPr>
              <w:t>报废补贴额</w:t>
            </w:r>
          </w:p>
          <w:p w14:paraId="1EE16897">
            <w:pPr>
              <w:keepNext w:val="0"/>
              <w:keepLines w:val="0"/>
              <w:pageBreakBefore w:val="0"/>
              <w:widowControl w:val="0"/>
              <w:tabs>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黑体" w:cs="黑体"/>
                <w:snapToGrid w:val="0"/>
                <w:color w:val="auto"/>
                <w:spacing w:val="-6"/>
                <w:sz w:val="24"/>
                <w:szCs w:val="24"/>
                <w:highlight w:val="none"/>
                <w:u w:val="none"/>
                <w:lang w:val="en-US" w:eastAsia="zh-CN" w:bidi="ar-SA"/>
              </w:rPr>
            </w:pPr>
            <w:r>
              <w:rPr>
                <w:rFonts w:hint="eastAsia" w:ascii="Times New Roman" w:hAnsi="Times New Roman" w:eastAsia="黑体" w:cs="黑体"/>
                <w:color w:val="auto"/>
                <w:spacing w:val="-6"/>
                <w:sz w:val="24"/>
                <w:szCs w:val="24"/>
                <w:highlight w:val="none"/>
                <w:u w:val="none"/>
                <w:lang w:eastAsia="zh-CN"/>
              </w:rPr>
              <w:t>（元）</w:t>
            </w:r>
          </w:p>
        </w:tc>
      </w:tr>
      <w:tr w14:paraId="6A164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97" w:hRule="atLeast"/>
          <w:tblHeader/>
          <w:jc w:val="center"/>
        </w:trPr>
        <w:tc>
          <w:tcPr>
            <w:tcW w:w="735" w:type="dxa"/>
            <w:vMerge w:val="restart"/>
            <w:tcBorders>
              <w:bottom w:val="nil"/>
            </w:tcBorders>
            <w:noWrap w:val="0"/>
            <w:vAlign w:val="center"/>
          </w:tcPr>
          <w:p w14:paraId="368220E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w:t>
            </w:r>
          </w:p>
        </w:tc>
        <w:tc>
          <w:tcPr>
            <w:tcW w:w="1768" w:type="dxa"/>
            <w:vMerge w:val="restart"/>
            <w:tcBorders>
              <w:bottom w:val="nil"/>
            </w:tcBorders>
            <w:noWrap w:val="0"/>
            <w:vAlign w:val="center"/>
          </w:tcPr>
          <w:p w14:paraId="30A21B9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拖拉机</w:t>
            </w:r>
          </w:p>
        </w:tc>
        <w:tc>
          <w:tcPr>
            <w:tcW w:w="4027" w:type="dxa"/>
            <w:gridSpan w:val="3"/>
            <w:noWrap w:val="0"/>
            <w:vAlign w:val="center"/>
          </w:tcPr>
          <w:p w14:paraId="0DA7C2F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20马力以下，包含10马力≤发</w:t>
            </w:r>
          </w:p>
          <w:p w14:paraId="586C41F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动机功率＜20马力，及10马力</w:t>
            </w:r>
          </w:p>
          <w:p w14:paraId="07B218B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以下且有手扶拖拉机铭牌的</w:t>
            </w:r>
          </w:p>
        </w:tc>
        <w:tc>
          <w:tcPr>
            <w:tcW w:w="1027" w:type="dxa"/>
            <w:noWrap w:val="0"/>
            <w:vAlign w:val="center"/>
          </w:tcPr>
          <w:p w14:paraId="65A09AEB">
            <w:pPr>
              <w:pStyle w:val="18"/>
              <w:keepNext w:val="0"/>
              <w:keepLines w:val="0"/>
              <w:pageBreakBefore w:val="0"/>
              <w:widowControl w:val="0"/>
              <w:tabs>
                <w:tab w:val="left" w:pos="0"/>
                <w:tab w:val="left" w:pos="14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w:t>
            </w:r>
            <w:r>
              <w:rPr>
                <w:rFonts w:hint="eastAsia" w:ascii="Times New Roman" w:hAnsi="Times New Roman" w:eastAsia="仿宋_GB2312" w:cs="仿宋_GB2312"/>
                <w:color w:val="auto"/>
                <w:spacing w:val="-6"/>
                <w:sz w:val="24"/>
                <w:szCs w:val="24"/>
                <w:highlight w:val="none"/>
                <w:u w:val="none"/>
                <w:lang w:eastAsia="zh-CN"/>
              </w:rPr>
              <w:t>5</w:t>
            </w:r>
            <w:r>
              <w:rPr>
                <w:rFonts w:hint="eastAsia" w:ascii="Times New Roman" w:hAnsi="Times New Roman" w:eastAsia="仿宋_GB2312" w:cs="仿宋_GB2312"/>
                <w:color w:val="auto"/>
                <w:spacing w:val="-6"/>
                <w:sz w:val="24"/>
                <w:szCs w:val="24"/>
                <w:highlight w:val="none"/>
                <w:u w:val="none"/>
              </w:rPr>
              <w:t>00</w:t>
            </w:r>
          </w:p>
        </w:tc>
        <w:tc>
          <w:tcPr>
            <w:tcW w:w="1426" w:type="dxa"/>
            <w:noWrap w:val="0"/>
            <w:vAlign w:val="center"/>
          </w:tcPr>
          <w:p w14:paraId="4AA75E7E">
            <w:pPr>
              <w:pStyle w:val="18"/>
              <w:keepNext w:val="0"/>
              <w:keepLines w:val="0"/>
              <w:pageBreakBefore w:val="0"/>
              <w:widowControl w:val="0"/>
              <w:tabs>
                <w:tab w:val="left" w:pos="0"/>
                <w:tab w:val="left" w:pos="14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3DA1F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bottom w:val="nil"/>
            </w:tcBorders>
            <w:noWrap w:val="0"/>
            <w:vAlign w:val="center"/>
          </w:tcPr>
          <w:p w14:paraId="3946269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1E6D603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39EDA82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eastAsia="zh-CN"/>
              </w:rPr>
              <w:t>20（含）—50马力（含）</w:t>
            </w:r>
          </w:p>
        </w:tc>
        <w:tc>
          <w:tcPr>
            <w:tcW w:w="1027" w:type="dxa"/>
            <w:noWrap w:val="0"/>
            <w:vAlign w:val="center"/>
          </w:tcPr>
          <w:p w14:paraId="3503FFE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3850</w:t>
            </w:r>
          </w:p>
        </w:tc>
        <w:tc>
          <w:tcPr>
            <w:tcW w:w="1426" w:type="dxa"/>
            <w:noWrap w:val="0"/>
            <w:vAlign w:val="center"/>
          </w:tcPr>
          <w:p w14:paraId="16250DF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1817F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bottom w:val="nil"/>
            </w:tcBorders>
            <w:noWrap w:val="0"/>
            <w:vAlign w:val="center"/>
          </w:tcPr>
          <w:p w14:paraId="02CE338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125D828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79501A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50—80马力（含）</w:t>
            </w:r>
          </w:p>
        </w:tc>
        <w:tc>
          <w:tcPr>
            <w:tcW w:w="1027" w:type="dxa"/>
            <w:noWrap w:val="0"/>
            <w:vAlign w:val="center"/>
          </w:tcPr>
          <w:p w14:paraId="5EF81A0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7860</w:t>
            </w:r>
          </w:p>
        </w:tc>
        <w:tc>
          <w:tcPr>
            <w:tcW w:w="1426" w:type="dxa"/>
            <w:noWrap w:val="0"/>
            <w:vAlign w:val="center"/>
          </w:tcPr>
          <w:p w14:paraId="02E8886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48820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bottom w:val="nil"/>
            </w:tcBorders>
            <w:noWrap w:val="0"/>
            <w:vAlign w:val="center"/>
          </w:tcPr>
          <w:p w14:paraId="706F831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63298C7B">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5C0656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80—100马力（含）</w:t>
            </w:r>
          </w:p>
        </w:tc>
        <w:tc>
          <w:tcPr>
            <w:tcW w:w="1027" w:type="dxa"/>
            <w:noWrap w:val="0"/>
            <w:vAlign w:val="center"/>
          </w:tcPr>
          <w:p w14:paraId="4371DE0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10840</w:t>
            </w:r>
          </w:p>
        </w:tc>
        <w:tc>
          <w:tcPr>
            <w:tcW w:w="1426" w:type="dxa"/>
            <w:noWrap w:val="0"/>
            <w:vAlign w:val="center"/>
          </w:tcPr>
          <w:p w14:paraId="5E01CDD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2A07D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bottom w:val="nil"/>
            </w:tcBorders>
            <w:noWrap w:val="0"/>
            <w:vAlign w:val="center"/>
          </w:tcPr>
          <w:p w14:paraId="3C56970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3AE4F61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209651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100—160马力（含）</w:t>
            </w:r>
          </w:p>
        </w:tc>
        <w:tc>
          <w:tcPr>
            <w:tcW w:w="1027" w:type="dxa"/>
            <w:noWrap w:val="0"/>
            <w:vAlign w:val="center"/>
          </w:tcPr>
          <w:p w14:paraId="7ED292A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13140</w:t>
            </w:r>
          </w:p>
        </w:tc>
        <w:tc>
          <w:tcPr>
            <w:tcW w:w="1426" w:type="dxa"/>
            <w:noWrap w:val="0"/>
            <w:vAlign w:val="center"/>
          </w:tcPr>
          <w:p w14:paraId="35189A0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34F98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bottom w:val="nil"/>
            </w:tcBorders>
            <w:noWrap w:val="0"/>
            <w:vAlign w:val="center"/>
          </w:tcPr>
          <w:p w14:paraId="0945EE40">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4796AC4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AABC3E3">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160—200马力（含）</w:t>
            </w:r>
          </w:p>
        </w:tc>
        <w:tc>
          <w:tcPr>
            <w:tcW w:w="1027" w:type="dxa"/>
            <w:noWrap w:val="0"/>
            <w:vAlign w:val="center"/>
          </w:tcPr>
          <w:p w14:paraId="2ABD250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18000</w:t>
            </w:r>
          </w:p>
        </w:tc>
        <w:tc>
          <w:tcPr>
            <w:tcW w:w="1426" w:type="dxa"/>
            <w:noWrap w:val="0"/>
            <w:vAlign w:val="center"/>
          </w:tcPr>
          <w:p w14:paraId="1662459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2FC7E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top w:val="nil"/>
            </w:tcBorders>
            <w:noWrap w:val="0"/>
            <w:vAlign w:val="center"/>
          </w:tcPr>
          <w:p w14:paraId="36790140">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tcBorders>
            <w:noWrap w:val="0"/>
            <w:vAlign w:val="center"/>
          </w:tcPr>
          <w:p w14:paraId="24D5DD1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F2145C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200马力以上</w:t>
            </w:r>
          </w:p>
        </w:tc>
        <w:tc>
          <w:tcPr>
            <w:tcW w:w="1027" w:type="dxa"/>
            <w:noWrap w:val="0"/>
            <w:vAlign w:val="center"/>
          </w:tcPr>
          <w:p w14:paraId="4AFF93E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20000</w:t>
            </w:r>
          </w:p>
        </w:tc>
        <w:tc>
          <w:tcPr>
            <w:tcW w:w="1426" w:type="dxa"/>
            <w:noWrap w:val="0"/>
            <w:vAlign w:val="center"/>
          </w:tcPr>
          <w:p w14:paraId="30F82D6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r>
      <w:tr w14:paraId="36B9E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728903B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w:t>
            </w:r>
          </w:p>
        </w:tc>
        <w:tc>
          <w:tcPr>
            <w:tcW w:w="1768" w:type="dxa"/>
            <w:vMerge w:val="restart"/>
            <w:tcBorders>
              <w:bottom w:val="nil"/>
            </w:tcBorders>
            <w:noWrap w:val="0"/>
            <w:vAlign w:val="center"/>
          </w:tcPr>
          <w:p w14:paraId="6249A65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自走式全喂入</w:t>
            </w:r>
          </w:p>
          <w:p w14:paraId="35F86D7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稻麦联合收割机</w:t>
            </w:r>
          </w:p>
        </w:tc>
        <w:tc>
          <w:tcPr>
            <w:tcW w:w="4027" w:type="dxa"/>
            <w:gridSpan w:val="3"/>
            <w:noWrap w:val="0"/>
            <w:vAlign w:val="center"/>
          </w:tcPr>
          <w:p w14:paraId="4B5A038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喂入量0.5—1kg/s（含）</w:t>
            </w:r>
          </w:p>
        </w:tc>
        <w:tc>
          <w:tcPr>
            <w:tcW w:w="1027" w:type="dxa"/>
            <w:noWrap w:val="0"/>
            <w:vAlign w:val="center"/>
          </w:tcPr>
          <w:p w14:paraId="4E8F802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3000</w:t>
            </w:r>
          </w:p>
        </w:tc>
        <w:tc>
          <w:tcPr>
            <w:tcW w:w="1426" w:type="dxa"/>
            <w:noWrap w:val="0"/>
            <w:vAlign w:val="center"/>
          </w:tcPr>
          <w:p w14:paraId="4E9C509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4500</w:t>
            </w:r>
          </w:p>
        </w:tc>
      </w:tr>
      <w:tr w14:paraId="478EC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270A50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2005F56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65163B0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喂入量1—3kg/s（含）</w:t>
            </w:r>
          </w:p>
        </w:tc>
        <w:tc>
          <w:tcPr>
            <w:tcW w:w="1027" w:type="dxa"/>
            <w:noWrap w:val="0"/>
            <w:vAlign w:val="center"/>
          </w:tcPr>
          <w:p w14:paraId="7CEB6DB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5500</w:t>
            </w:r>
          </w:p>
        </w:tc>
        <w:tc>
          <w:tcPr>
            <w:tcW w:w="1426" w:type="dxa"/>
            <w:noWrap w:val="0"/>
            <w:vAlign w:val="center"/>
          </w:tcPr>
          <w:p w14:paraId="77AF665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8250</w:t>
            </w:r>
          </w:p>
        </w:tc>
      </w:tr>
      <w:tr w14:paraId="0E7ED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80A5B6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bottom w:val="nil"/>
            </w:tcBorders>
            <w:noWrap w:val="0"/>
            <w:vAlign w:val="center"/>
          </w:tcPr>
          <w:p w14:paraId="0DDC53E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98A976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喂入量3—4kg/s（含）</w:t>
            </w:r>
          </w:p>
        </w:tc>
        <w:tc>
          <w:tcPr>
            <w:tcW w:w="1027" w:type="dxa"/>
            <w:noWrap w:val="0"/>
            <w:vAlign w:val="center"/>
          </w:tcPr>
          <w:p w14:paraId="1B6DF7B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7300</w:t>
            </w:r>
          </w:p>
        </w:tc>
        <w:tc>
          <w:tcPr>
            <w:tcW w:w="1426" w:type="dxa"/>
            <w:noWrap w:val="0"/>
            <w:vAlign w:val="center"/>
          </w:tcPr>
          <w:p w14:paraId="3FE7907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10950</w:t>
            </w:r>
          </w:p>
        </w:tc>
      </w:tr>
      <w:tr w14:paraId="015F4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7E50A0B">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tcBorders>
              <w:top w:val="nil"/>
            </w:tcBorders>
            <w:noWrap w:val="0"/>
            <w:vAlign w:val="center"/>
          </w:tcPr>
          <w:p w14:paraId="2E9AFAA7">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66A1554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喂入量4kg/s以上</w:t>
            </w:r>
          </w:p>
        </w:tc>
        <w:tc>
          <w:tcPr>
            <w:tcW w:w="1027" w:type="dxa"/>
            <w:noWrap w:val="0"/>
            <w:vAlign w:val="center"/>
          </w:tcPr>
          <w:p w14:paraId="73657F8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11000</w:t>
            </w:r>
          </w:p>
        </w:tc>
        <w:tc>
          <w:tcPr>
            <w:tcW w:w="1426" w:type="dxa"/>
            <w:noWrap w:val="0"/>
            <w:vAlign w:val="center"/>
          </w:tcPr>
          <w:p w14:paraId="6DE4950B">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16500</w:t>
            </w:r>
          </w:p>
        </w:tc>
      </w:tr>
      <w:tr w14:paraId="1DCA2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742BEB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restart"/>
            <w:tcBorders>
              <w:bottom w:val="nil"/>
            </w:tcBorders>
            <w:noWrap w:val="0"/>
            <w:vAlign w:val="center"/>
          </w:tcPr>
          <w:p w14:paraId="27041E6B">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自走式半喂入</w:t>
            </w:r>
          </w:p>
          <w:p w14:paraId="3486C18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稻麦联合收割机</w:t>
            </w:r>
          </w:p>
        </w:tc>
        <w:tc>
          <w:tcPr>
            <w:tcW w:w="4027" w:type="dxa"/>
            <w:gridSpan w:val="3"/>
            <w:noWrap w:val="0"/>
            <w:vAlign w:val="center"/>
          </w:tcPr>
          <w:p w14:paraId="4155FFCB">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3行，35马力（含）以上</w:t>
            </w:r>
          </w:p>
        </w:tc>
        <w:tc>
          <w:tcPr>
            <w:tcW w:w="1027" w:type="dxa"/>
            <w:noWrap w:val="0"/>
            <w:vAlign w:val="center"/>
          </w:tcPr>
          <w:p w14:paraId="52AB3B8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7200</w:t>
            </w:r>
          </w:p>
        </w:tc>
        <w:tc>
          <w:tcPr>
            <w:tcW w:w="1426" w:type="dxa"/>
            <w:noWrap w:val="0"/>
            <w:vAlign w:val="center"/>
          </w:tcPr>
          <w:p w14:paraId="5D72D2A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10800</w:t>
            </w:r>
          </w:p>
        </w:tc>
      </w:tr>
      <w:tr w14:paraId="1ED0C1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262268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tcBorders>
              <w:top w:val="nil"/>
            </w:tcBorders>
            <w:noWrap w:val="0"/>
            <w:vAlign w:val="center"/>
          </w:tcPr>
          <w:p w14:paraId="390F66C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6BF4AB0">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4行（含）以上，35马力（含）以上</w:t>
            </w:r>
          </w:p>
        </w:tc>
        <w:tc>
          <w:tcPr>
            <w:tcW w:w="1027" w:type="dxa"/>
            <w:noWrap w:val="0"/>
            <w:vAlign w:val="center"/>
          </w:tcPr>
          <w:p w14:paraId="2F615C6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17500</w:t>
            </w:r>
          </w:p>
        </w:tc>
        <w:tc>
          <w:tcPr>
            <w:tcW w:w="1426" w:type="dxa"/>
            <w:noWrap w:val="0"/>
            <w:vAlign w:val="center"/>
          </w:tcPr>
          <w:p w14:paraId="5C0EE14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26250</w:t>
            </w:r>
          </w:p>
        </w:tc>
      </w:tr>
      <w:tr w14:paraId="1A960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4FA7927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restart"/>
            <w:tcBorders>
              <w:bottom w:val="nil"/>
            </w:tcBorders>
            <w:noWrap w:val="0"/>
            <w:vAlign w:val="center"/>
          </w:tcPr>
          <w:p w14:paraId="3710C81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自走式玉米</w:t>
            </w:r>
          </w:p>
          <w:p w14:paraId="1CB9ACF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联合收割机</w:t>
            </w:r>
          </w:p>
        </w:tc>
        <w:tc>
          <w:tcPr>
            <w:tcW w:w="4027" w:type="dxa"/>
            <w:gridSpan w:val="3"/>
            <w:noWrap w:val="0"/>
            <w:vAlign w:val="center"/>
          </w:tcPr>
          <w:p w14:paraId="08E8D7D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2行</w:t>
            </w:r>
          </w:p>
        </w:tc>
        <w:tc>
          <w:tcPr>
            <w:tcW w:w="1027" w:type="dxa"/>
            <w:noWrap w:val="0"/>
            <w:vAlign w:val="center"/>
          </w:tcPr>
          <w:p w14:paraId="78F6EE5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7200</w:t>
            </w:r>
          </w:p>
        </w:tc>
        <w:tc>
          <w:tcPr>
            <w:tcW w:w="1426" w:type="dxa"/>
            <w:noWrap w:val="0"/>
            <w:vAlign w:val="center"/>
          </w:tcPr>
          <w:p w14:paraId="614EC5E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10800</w:t>
            </w:r>
          </w:p>
        </w:tc>
      </w:tr>
      <w:tr w14:paraId="513DD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EB16C8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tcBorders>
              <w:top w:val="nil"/>
              <w:bottom w:val="nil"/>
            </w:tcBorders>
            <w:noWrap w:val="0"/>
            <w:vAlign w:val="center"/>
          </w:tcPr>
          <w:p w14:paraId="7806DA4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6E9A669D">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3行</w:t>
            </w:r>
          </w:p>
        </w:tc>
        <w:tc>
          <w:tcPr>
            <w:tcW w:w="1027" w:type="dxa"/>
            <w:noWrap w:val="0"/>
            <w:vAlign w:val="center"/>
          </w:tcPr>
          <w:p w14:paraId="5E021C4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12500</w:t>
            </w:r>
          </w:p>
        </w:tc>
        <w:tc>
          <w:tcPr>
            <w:tcW w:w="1426" w:type="dxa"/>
            <w:noWrap w:val="0"/>
            <w:vAlign w:val="center"/>
          </w:tcPr>
          <w:p w14:paraId="72D23BC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18750</w:t>
            </w:r>
          </w:p>
        </w:tc>
      </w:tr>
      <w:tr w14:paraId="6011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93988B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tcBorders>
              <w:top w:val="nil"/>
            </w:tcBorders>
            <w:noWrap w:val="0"/>
            <w:vAlign w:val="center"/>
          </w:tcPr>
          <w:p w14:paraId="4C21936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BB1CA03">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4行及以上</w:t>
            </w:r>
          </w:p>
        </w:tc>
        <w:tc>
          <w:tcPr>
            <w:tcW w:w="1027" w:type="dxa"/>
            <w:noWrap w:val="0"/>
            <w:vAlign w:val="center"/>
          </w:tcPr>
          <w:p w14:paraId="5882D97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20000</w:t>
            </w:r>
          </w:p>
        </w:tc>
        <w:tc>
          <w:tcPr>
            <w:tcW w:w="1426" w:type="dxa"/>
            <w:noWrap w:val="0"/>
            <w:vAlign w:val="center"/>
          </w:tcPr>
          <w:p w14:paraId="5437066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30000</w:t>
            </w:r>
          </w:p>
        </w:tc>
      </w:tr>
      <w:tr w14:paraId="6871B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tcBorders>
              <w:bottom w:val="single" w:color="auto" w:sz="4" w:space="0"/>
            </w:tcBorders>
            <w:noWrap w:val="0"/>
            <w:vAlign w:val="center"/>
          </w:tcPr>
          <w:p w14:paraId="04159B1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tcBorders>
              <w:bottom w:val="single" w:color="auto" w:sz="4" w:space="0"/>
            </w:tcBorders>
            <w:noWrap w:val="0"/>
            <w:vAlign w:val="center"/>
          </w:tcPr>
          <w:p w14:paraId="28FB110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采棉机</w:t>
            </w:r>
          </w:p>
        </w:tc>
        <w:tc>
          <w:tcPr>
            <w:tcW w:w="4027" w:type="dxa"/>
            <w:gridSpan w:val="3"/>
            <w:tcBorders>
              <w:bottom w:val="single" w:color="auto" w:sz="4" w:space="0"/>
            </w:tcBorders>
            <w:noWrap w:val="0"/>
            <w:vAlign w:val="center"/>
          </w:tcPr>
          <w:p w14:paraId="4C65642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3行及以上</w:t>
            </w:r>
          </w:p>
        </w:tc>
        <w:tc>
          <w:tcPr>
            <w:tcW w:w="1027" w:type="dxa"/>
            <w:noWrap w:val="0"/>
            <w:vAlign w:val="center"/>
          </w:tcPr>
          <w:p w14:paraId="253794E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30000</w:t>
            </w:r>
          </w:p>
        </w:tc>
        <w:tc>
          <w:tcPr>
            <w:tcW w:w="1426" w:type="dxa"/>
            <w:noWrap w:val="0"/>
            <w:vAlign w:val="center"/>
          </w:tcPr>
          <w:p w14:paraId="7486C0E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80000</w:t>
            </w:r>
          </w:p>
        </w:tc>
      </w:tr>
      <w:tr w14:paraId="0990B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tcBorders>
              <w:top w:val="single" w:color="auto" w:sz="4" w:space="0"/>
            </w:tcBorders>
            <w:noWrap w:val="0"/>
            <w:vAlign w:val="center"/>
          </w:tcPr>
          <w:p w14:paraId="5BDB609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w:t>
            </w:r>
          </w:p>
        </w:tc>
        <w:tc>
          <w:tcPr>
            <w:tcW w:w="1768" w:type="dxa"/>
            <w:vMerge w:val="restart"/>
            <w:tcBorders>
              <w:top w:val="single" w:color="auto" w:sz="4" w:space="0"/>
            </w:tcBorders>
            <w:noWrap w:val="0"/>
            <w:vAlign w:val="center"/>
          </w:tcPr>
          <w:p w14:paraId="3DB9F56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播种机</w:t>
            </w:r>
          </w:p>
        </w:tc>
        <w:tc>
          <w:tcPr>
            <w:tcW w:w="4027" w:type="dxa"/>
            <w:gridSpan w:val="3"/>
            <w:tcBorders>
              <w:top w:val="single" w:color="auto" w:sz="4" w:space="0"/>
            </w:tcBorders>
            <w:noWrap w:val="0"/>
            <w:vAlign w:val="center"/>
          </w:tcPr>
          <w:p w14:paraId="7B31210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6行以下（人畜力）</w:t>
            </w:r>
          </w:p>
        </w:tc>
        <w:tc>
          <w:tcPr>
            <w:tcW w:w="1027" w:type="dxa"/>
            <w:noWrap w:val="0"/>
            <w:vAlign w:val="center"/>
          </w:tcPr>
          <w:p w14:paraId="6EEACFB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400</w:t>
            </w:r>
          </w:p>
        </w:tc>
        <w:tc>
          <w:tcPr>
            <w:tcW w:w="1426" w:type="dxa"/>
            <w:noWrap w:val="0"/>
            <w:vAlign w:val="center"/>
          </w:tcPr>
          <w:p w14:paraId="4115AD0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lang w:val="en-US" w:eastAsia="zh-CN"/>
              </w:rPr>
              <w:t>600</w:t>
            </w:r>
          </w:p>
        </w:tc>
      </w:tr>
      <w:tr w14:paraId="2F028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1A8464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8F602B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tcBorders>
              <w:top w:val="single" w:color="auto" w:sz="4" w:space="0"/>
            </w:tcBorders>
            <w:noWrap w:val="0"/>
            <w:vAlign w:val="center"/>
          </w:tcPr>
          <w:p w14:paraId="304A7934">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6行以下（机引三点悬挂式或牵引式）</w:t>
            </w:r>
          </w:p>
        </w:tc>
        <w:tc>
          <w:tcPr>
            <w:tcW w:w="1027" w:type="dxa"/>
            <w:noWrap w:val="0"/>
            <w:vAlign w:val="center"/>
          </w:tcPr>
          <w:p w14:paraId="6DDC0DD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600</w:t>
            </w:r>
          </w:p>
        </w:tc>
        <w:tc>
          <w:tcPr>
            <w:tcW w:w="1426" w:type="dxa"/>
            <w:noWrap w:val="0"/>
            <w:vAlign w:val="center"/>
          </w:tcPr>
          <w:p w14:paraId="1377F126">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900</w:t>
            </w:r>
          </w:p>
        </w:tc>
      </w:tr>
      <w:tr w14:paraId="45E53B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E0991A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0A22E86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6F660A43">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6—11行</w:t>
            </w:r>
          </w:p>
        </w:tc>
        <w:tc>
          <w:tcPr>
            <w:tcW w:w="1027" w:type="dxa"/>
            <w:noWrap w:val="0"/>
            <w:vAlign w:val="center"/>
          </w:tcPr>
          <w:p w14:paraId="12429E3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1200</w:t>
            </w:r>
          </w:p>
        </w:tc>
        <w:tc>
          <w:tcPr>
            <w:tcW w:w="1426" w:type="dxa"/>
            <w:noWrap w:val="0"/>
            <w:vAlign w:val="center"/>
          </w:tcPr>
          <w:p w14:paraId="10DDA6C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1800</w:t>
            </w:r>
          </w:p>
        </w:tc>
      </w:tr>
      <w:tr w14:paraId="1BF6B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F34C01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3C167A1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7CE12A8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12—18行</w:t>
            </w:r>
          </w:p>
        </w:tc>
        <w:tc>
          <w:tcPr>
            <w:tcW w:w="1027" w:type="dxa"/>
            <w:noWrap w:val="0"/>
            <w:vAlign w:val="center"/>
          </w:tcPr>
          <w:p w14:paraId="53A4723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1600</w:t>
            </w:r>
          </w:p>
        </w:tc>
        <w:tc>
          <w:tcPr>
            <w:tcW w:w="1426" w:type="dxa"/>
            <w:noWrap w:val="0"/>
            <w:vAlign w:val="center"/>
          </w:tcPr>
          <w:p w14:paraId="1A39652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2400</w:t>
            </w:r>
          </w:p>
        </w:tc>
      </w:tr>
      <w:tr w14:paraId="23E5B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52EB02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5ECB624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27E469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rPr>
              <w:t>18行以上</w:t>
            </w:r>
          </w:p>
        </w:tc>
        <w:tc>
          <w:tcPr>
            <w:tcW w:w="1027" w:type="dxa"/>
            <w:noWrap w:val="0"/>
            <w:vAlign w:val="center"/>
          </w:tcPr>
          <w:p w14:paraId="2A6E0B1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2000</w:t>
            </w:r>
          </w:p>
        </w:tc>
        <w:tc>
          <w:tcPr>
            <w:tcW w:w="1426" w:type="dxa"/>
            <w:noWrap w:val="0"/>
            <w:vAlign w:val="center"/>
          </w:tcPr>
          <w:p w14:paraId="26535E1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3000</w:t>
            </w:r>
          </w:p>
        </w:tc>
      </w:tr>
      <w:tr w14:paraId="2E85C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41449A8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lang w:eastAsia="zh-CN"/>
              </w:rPr>
              <w:t>4</w:t>
            </w:r>
          </w:p>
        </w:tc>
        <w:tc>
          <w:tcPr>
            <w:tcW w:w="1768" w:type="dxa"/>
            <w:vMerge w:val="restart"/>
            <w:noWrap w:val="0"/>
            <w:vAlign w:val="center"/>
          </w:tcPr>
          <w:p w14:paraId="5285C25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lang w:eastAsia="zh-CN"/>
              </w:rPr>
              <w:t>水稻插秧机</w:t>
            </w:r>
          </w:p>
        </w:tc>
        <w:tc>
          <w:tcPr>
            <w:tcW w:w="4027" w:type="dxa"/>
            <w:gridSpan w:val="3"/>
            <w:noWrap w:val="0"/>
            <w:vAlign w:val="center"/>
          </w:tcPr>
          <w:p w14:paraId="266EE8B4">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lang w:eastAsia="zh-CN"/>
              </w:rPr>
              <w:t>2行手扶步进式</w:t>
            </w:r>
          </w:p>
        </w:tc>
        <w:tc>
          <w:tcPr>
            <w:tcW w:w="1027" w:type="dxa"/>
            <w:noWrap w:val="0"/>
            <w:vAlign w:val="center"/>
          </w:tcPr>
          <w:p w14:paraId="5F779E7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740</w:t>
            </w:r>
          </w:p>
        </w:tc>
        <w:tc>
          <w:tcPr>
            <w:tcW w:w="1426" w:type="dxa"/>
            <w:noWrap w:val="0"/>
            <w:vAlign w:val="center"/>
          </w:tcPr>
          <w:p w14:paraId="5CCB72D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1110</w:t>
            </w:r>
          </w:p>
        </w:tc>
      </w:tr>
      <w:tr w14:paraId="768A0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2B19AE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981038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2D10524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4行手扶步进式</w:t>
            </w:r>
          </w:p>
        </w:tc>
        <w:tc>
          <w:tcPr>
            <w:tcW w:w="1027" w:type="dxa"/>
            <w:noWrap w:val="0"/>
            <w:vAlign w:val="center"/>
          </w:tcPr>
          <w:p w14:paraId="624DE9C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1740</w:t>
            </w:r>
          </w:p>
        </w:tc>
        <w:tc>
          <w:tcPr>
            <w:tcW w:w="1426" w:type="dxa"/>
            <w:noWrap w:val="0"/>
            <w:vAlign w:val="center"/>
          </w:tcPr>
          <w:p w14:paraId="0A6D32C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2610</w:t>
            </w:r>
          </w:p>
        </w:tc>
      </w:tr>
      <w:tr w14:paraId="4B3FE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879EA1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3F686A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C66672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6行及以上手扶步进式</w:t>
            </w:r>
          </w:p>
        </w:tc>
        <w:tc>
          <w:tcPr>
            <w:tcW w:w="1027" w:type="dxa"/>
            <w:noWrap w:val="0"/>
            <w:vAlign w:val="center"/>
          </w:tcPr>
          <w:p w14:paraId="691BDE1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2170</w:t>
            </w:r>
          </w:p>
        </w:tc>
        <w:tc>
          <w:tcPr>
            <w:tcW w:w="1426" w:type="dxa"/>
            <w:noWrap w:val="0"/>
            <w:vAlign w:val="center"/>
          </w:tcPr>
          <w:p w14:paraId="77DEB66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3255</w:t>
            </w:r>
          </w:p>
        </w:tc>
      </w:tr>
      <w:tr w14:paraId="6DE62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49727B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585460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E0D97D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6行及以上独轮乘坐式</w:t>
            </w:r>
          </w:p>
        </w:tc>
        <w:tc>
          <w:tcPr>
            <w:tcW w:w="1027" w:type="dxa"/>
            <w:noWrap w:val="0"/>
            <w:vAlign w:val="center"/>
          </w:tcPr>
          <w:p w14:paraId="7DC3D13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1720</w:t>
            </w:r>
          </w:p>
        </w:tc>
        <w:tc>
          <w:tcPr>
            <w:tcW w:w="1426" w:type="dxa"/>
            <w:noWrap w:val="0"/>
            <w:vAlign w:val="center"/>
          </w:tcPr>
          <w:p w14:paraId="6F8C3A7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2580</w:t>
            </w:r>
          </w:p>
        </w:tc>
      </w:tr>
      <w:tr w14:paraId="726DB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21A517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5B0D29C6">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ABC041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4—5行四轮乘坐式</w:t>
            </w:r>
          </w:p>
        </w:tc>
        <w:tc>
          <w:tcPr>
            <w:tcW w:w="1027" w:type="dxa"/>
            <w:noWrap w:val="0"/>
            <w:vAlign w:val="center"/>
          </w:tcPr>
          <w:p w14:paraId="43342B66">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5400</w:t>
            </w:r>
          </w:p>
        </w:tc>
        <w:tc>
          <w:tcPr>
            <w:tcW w:w="1426" w:type="dxa"/>
            <w:noWrap w:val="0"/>
            <w:vAlign w:val="center"/>
          </w:tcPr>
          <w:p w14:paraId="447D0EB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8100</w:t>
            </w:r>
          </w:p>
        </w:tc>
      </w:tr>
      <w:tr w14:paraId="4B066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2A2730A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E50793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6A65994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6—7行四轮乘坐式</w:t>
            </w:r>
          </w:p>
        </w:tc>
        <w:tc>
          <w:tcPr>
            <w:tcW w:w="1027" w:type="dxa"/>
            <w:noWrap w:val="0"/>
            <w:vAlign w:val="center"/>
          </w:tcPr>
          <w:p w14:paraId="69A8C92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9930</w:t>
            </w:r>
          </w:p>
        </w:tc>
        <w:tc>
          <w:tcPr>
            <w:tcW w:w="1426" w:type="dxa"/>
            <w:noWrap w:val="0"/>
            <w:vAlign w:val="center"/>
          </w:tcPr>
          <w:p w14:paraId="2B83B89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14895</w:t>
            </w:r>
          </w:p>
        </w:tc>
      </w:tr>
      <w:tr w14:paraId="2690D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11D7E6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3C42129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C687B4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8行及以上四轮乘坐式</w:t>
            </w:r>
          </w:p>
        </w:tc>
        <w:tc>
          <w:tcPr>
            <w:tcW w:w="1027" w:type="dxa"/>
            <w:noWrap w:val="0"/>
            <w:vAlign w:val="center"/>
          </w:tcPr>
          <w:p w14:paraId="7A7D90F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12500</w:t>
            </w:r>
          </w:p>
        </w:tc>
        <w:tc>
          <w:tcPr>
            <w:tcW w:w="1426" w:type="dxa"/>
            <w:noWrap w:val="0"/>
            <w:vAlign w:val="center"/>
          </w:tcPr>
          <w:p w14:paraId="4F76A37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18750</w:t>
            </w:r>
          </w:p>
        </w:tc>
      </w:tr>
      <w:tr w14:paraId="12414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noWrap w:val="0"/>
            <w:vAlign w:val="center"/>
          </w:tcPr>
          <w:p w14:paraId="30084C8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5</w:t>
            </w:r>
          </w:p>
        </w:tc>
        <w:tc>
          <w:tcPr>
            <w:tcW w:w="1768" w:type="dxa"/>
            <w:noWrap w:val="0"/>
            <w:vAlign w:val="center"/>
          </w:tcPr>
          <w:p w14:paraId="6ED768A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水稻抛秧机</w:t>
            </w:r>
          </w:p>
        </w:tc>
        <w:tc>
          <w:tcPr>
            <w:tcW w:w="4027" w:type="dxa"/>
            <w:gridSpan w:val="3"/>
            <w:noWrap w:val="0"/>
            <w:vAlign w:val="center"/>
          </w:tcPr>
          <w:p w14:paraId="43A1A53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7行及以上水稻有序抛秧机</w:t>
            </w:r>
          </w:p>
        </w:tc>
        <w:tc>
          <w:tcPr>
            <w:tcW w:w="1027" w:type="dxa"/>
            <w:noWrap w:val="0"/>
            <w:vAlign w:val="center"/>
          </w:tcPr>
          <w:p w14:paraId="1508B392">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6200</w:t>
            </w:r>
          </w:p>
        </w:tc>
        <w:tc>
          <w:tcPr>
            <w:tcW w:w="1426" w:type="dxa"/>
            <w:noWrap w:val="0"/>
            <w:vAlign w:val="center"/>
          </w:tcPr>
          <w:p w14:paraId="7A81E2E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9300</w:t>
            </w:r>
          </w:p>
        </w:tc>
      </w:tr>
      <w:tr w14:paraId="70A69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noWrap w:val="0"/>
            <w:vAlign w:val="center"/>
          </w:tcPr>
          <w:p w14:paraId="652F0A3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6</w:t>
            </w:r>
          </w:p>
        </w:tc>
        <w:tc>
          <w:tcPr>
            <w:tcW w:w="1768" w:type="dxa"/>
            <w:noWrap w:val="0"/>
            <w:vAlign w:val="center"/>
          </w:tcPr>
          <w:p w14:paraId="68735D9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田间作业</w:t>
            </w:r>
          </w:p>
          <w:p w14:paraId="3317CFE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监测终端</w:t>
            </w:r>
          </w:p>
        </w:tc>
        <w:tc>
          <w:tcPr>
            <w:tcW w:w="4027" w:type="dxa"/>
            <w:gridSpan w:val="3"/>
            <w:noWrap w:val="0"/>
            <w:vAlign w:val="center"/>
          </w:tcPr>
          <w:p w14:paraId="54D9425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027" w:type="dxa"/>
            <w:noWrap w:val="0"/>
            <w:vAlign w:val="center"/>
          </w:tcPr>
          <w:p w14:paraId="70FCBE7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w:t>
            </w:r>
          </w:p>
        </w:tc>
        <w:tc>
          <w:tcPr>
            <w:tcW w:w="1426" w:type="dxa"/>
            <w:noWrap w:val="0"/>
            <w:vAlign w:val="center"/>
          </w:tcPr>
          <w:p w14:paraId="62C44EC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630</w:t>
            </w:r>
          </w:p>
        </w:tc>
      </w:tr>
      <w:tr w14:paraId="1788B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noWrap w:val="0"/>
            <w:vAlign w:val="center"/>
          </w:tcPr>
          <w:p w14:paraId="571AFC83">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7</w:t>
            </w:r>
          </w:p>
        </w:tc>
        <w:tc>
          <w:tcPr>
            <w:tcW w:w="1768" w:type="dxa"/>
            <w:noWrap w:val="0"/>
            <w:vAlign w:val="center"/>
          </w:tcPr>
          <w:p w14:paraId="49A526A6">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农用北斗辅助</w:t>
            </w:r>
          </w:p>
          <w:p w14:paraId="454E0CF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驾驶系统</w:t>
            </w:r>
          </w:p>
        </w:tc>
        <w:tc>
          <w:tcPr>
            <w:tcW w:w="4027" w:type="dxa"/>
            <w:gridSpan w:val="3"/>
            <w:noWrap w:val="0"/>
            <w:vAlign w:val="center"/>
          </w:tcPr>
          <w:p w14:paraId="71AC7C1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027" w:type="dxa"/>
            <w:noWrap w:val="0"/>
            <w:vAlign w:val="center"/>
          </w:tcPr>
          <w:p w14:paraId="0E649A9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w:t>
            </w:r>
          </w:p>
        </w:tc>
        <w:tc>
          <w:tcPr>
            <w:tcW w:w="1426" w:type="dxa"/>
            <w:noWrap w:val="0"/>
            <w:vAlign w:val="center"/>
          </w:tcPr>
          <w:p w14:paraId="36272DE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eastAsia="zh-CN"/>
              </w:rPr>
            </w:pPr>
            <w:r>
              <w:rPr>
                <w:rFonts w:hint="default" w:ascii="Times New Roman" w:hAnsi="Times New Roman" w:eastAsia="仿宋_GB2312" w:cs="仿宋_GB2312"/>
                <w:color w:val="auto"/>
                <w:spacing w:val="-6"/>
                <w:sz w:val="24"/>
                <w:szCs w:val="24"/>
                <w:highlight w:val="none"/>
                <w:u w:val="none"/>
                <w:lang w:eastAsia="zh-CN"/>
              </w:rPr>
              <w:t>1200</w:t>
            </w:r>
          </w:p>
        </w:tc>
      </w:tr>
      <w:tr w14:paraId="0FE70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0F50A45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8</w:t>
            </w:r>
          </w:p>
        </w:tc>
        <w:tc>
          <w:tcPr>
            <w:tcW w:w="1768" w:type="dxa"/>
            <w:vMerge w:val="restart"/>
            <w:noWrap w:val="0"/>
            <w:vAlign w:val="center"/>
          </w:tcPr>
          <w:p w14:paraId="51463CB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植保无人机</w:t>
            </w:r>
          </w:p>
        </w:tc>
        <w:tc>
          <w:tcPr>
            <w:tcW w:w="4027" w:type="dxa"/>
            <w:gridSpan w:val="3"/>
            <w:noWrap w:val="0"/>
            <w:vAlign w:val="center"/>
          </w:tcPr>
          <w:p w14:paraId="42F7A0B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药箱容量20L以下</w:t>
            </w:r>
          </w:p>
        </w:tc>
        <w:tc>
          <w:tcPr>
            <w:tcW w:w="1027" w:type="dxa"/>
            <w:noWrap w:val="0"/>
            <w:vAlign w:val="center"/>
          </w:tcPr>
          <w:p w14:paraId="0DE7B6D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2000</w:t>
            </w:r>
          </w:p>
        </w:tc>
        <w:tc>
          <w:tcPr>
            <w:tcW w:w="1426" w:type="dxa"/>
            <w:noWrap w:val="0"/>
            <w:vAlign w:val="center"/>
          </w:tcPr>
          <w:p w14:paraId="726D227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3000</w:t>
            </w:r>
          </w:p>
        </w:tc>
      </w:tr>
      <w:tr w14:paraId="592CA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E74A09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EF004E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15716B6C">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bidi="ar"/>
              </w:rPr>
              <w:t>20L≤药箱容量＜30L</w:t>
            </w:r>
          </w:p>
        </w:tc>
        <w:tc>
          <w:tcPr>
            <w:tcW w:w="1027" w:type="dxa"/>
            <w:noWrap w:val="0"/>
            <w:vAlign w:val="center"/>
          </w:tcPr>
          <w:p w14:paraId="4A586E5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3000</w:t>
            </w:r>
          </w:p>
        </w:tc>
        <w:tc>
          <w:tcPr>
            <w:tcW w:w="1426" w:type="dxa"/>
            <w:noWrap w:val="0"/>
            <w:vAlign w:val="center"/>
          </w:tcPr>
          <w:p w14:paraId="346A5CB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4500</w:t>
            </w:r>
          </w:p>
        </w:tc>
      </w:tr>
      <w:tr w14:paraId="09479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4087B2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DEF08B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4434277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bidi="ar"/>
              </w:rPr>
              <w:t>30L≤药箱容量＜50L</w:t>
            </w:r>
          </w:p>
        </w:tc>
        <w:tc>
          <w:tcPr>
            <w:tcW w:w="1027" w:type="dxa"/>
            <w:noWrap w:val="0"/>
            <w:vAlign w:val="center"/>
          </w:tcPr>
          <w:p w14:paraId="36D7FB8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3900</w:t>
            </w:r>
          </w:p>
        </w:tc>
        <w:tc>
          <w:tcPr>
            <w:tcW w:w="1426" w:type="dxa"/>
            <w:noWrap w:val="0"/>
            <w:vAlign w:val="center"/>
          </w:tcPr>
          <w:p w14:paraId="53BAEC1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5850</w:t>
            </w:r>
          </w:p>
        </w:tc>
      </w:tr>
      <w:tr w14:paraId="15B2F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D33602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46F307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509B759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药箱容量50L（含）以上</w:t>
            </w:r>
          </w:p>
        </w:tc>
        <w:tc>
          <w:tcPr>
            <w:tcW w:w="1027" w:type="dxa"/>
            <w:noWrap w:val="0"/>
            <w:vAlign w:val="center"/>
          </w:tcPr>
          <w:p w14:paraId="0A6F0736">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4600</w:t>
            </w:r>
          </w:p>
        </w:tc>
        <w:tc>
          <w:tcPr>
            <w:tcW w:w="1426" w:type="dxa"/>
            <w:noWrap w:val="0"/>
            <w:vAlign w:val="center"/>
          </w:tcPr>
          <w:p w14:paraId="76DDA8F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6900</w:t>
            </w:r>
          </w:p>
        </w:tc>
      </w:tr>
      <w:tr w14:paraId="356119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285AC20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9</w:t>
            </w:r>
          </w:p>
        </w:tc>
        <w:tc>
          <w:tcPr>
            <w:tcW w:w="1768" w:type="dxa"/>
            <w:vMerge w:val="restart"/>
            <w:noWrap w:val="0"/>
            <w:vAlign w:val="center"/>
          </w:tcPr>
          <w:p w14:paraId="489032B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机动喷雾</w:t>
            </w:r>
          </w:p>
          <w:p w14:paraId="7229AE32">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（粉）机</w:t>
            </w:r>
          </w:p>
        </w:tc>
        <w:tc>
          <w:tcPr>
            <w:tcW w:w="1809" w:type="dxa"/>
            <w:gridSpan w:val="2"/>
            <w:vMerge w:val="restart"/>
            <w:noWrap w:val="0"/>
            <w:vAlign w:val="center"/>
          </w:tcPr>
          <w:p w14:paraId="63459A9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悬挂式或牵引式</w:t>
            </w:r>
          </w:p>
          <w:p w14:paraId="704D894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喷雾机</w:t>
            </w:r>
          </w:p>
        </w:tc>
        <w:tc>
          <w:tcPr>
            <w:tcW w:w="2218" w:type="dxa"/>
            <w:noWrap w:val="0"/>
            <w:vAlign w:val="center"/>
          </w:tcPr>
          <w:p w14:paraId="2A25475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喷幅18m以下</w:t>
            </w:r>
          </w:p>
        </w:tc>
        <w:tc>
          <w:tcPr>
            <w:tcW w:w="1027" w:type="dxa"/>
            <w:noWrap w:val="0"/>
            <w:vAlign w:val="center"/>
          </w:tcPr>
          <w:p w14:paraId="1EABD8E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w:t>
            </w:r>
            <w:r>
              <w:rPr>
                <w:rFonts w:hint="eastAsia" w:ascii="Times New Roman" w:hAnsi="Times New Roman" w:eastAsia="仿宋_GB2312" w:cs="仿宋_GB2312"/>
                <w:color w:val="auto"/>
                <w:spacing w:val="-6"/>
                <w:sz w:val="24"/>
                <w:szCs w:val="24"/>
                <w:highlight w:val="none"/>
                <w:u w:val="none"/>
                <w:lang w:val="en-US" w:eastAsia="zh-CN"/>
              </w:rPr>
              <w:t>4</w:t>
            </w:r>
            <w:r>
              <w:rPr>
                <w:rFonts w:hint="eastAsia" w:ascii="Times New Roman" w:hAnsi="Times New Roman" w:eastAsia="仿宋_GB2312" w:cs="仿宋_GB2312"/>
                <w:color w:val="auto"/>
                <w:spacing w:val="-6"/>
                <w:sz w:val="24"/>
                <w:szCs w:val="24"/>
                <w:highlight w:val="none"/>
                <w:u w:val="none"/>
                <w:lang w:eastAsia="zh-CN"/>
              </w:rPr>
              <w:t>0</w:t>
            </w:r>
          </w:p>
        </w:tc>
        <w:tc>
          <w:tcPr>
            <w:tcW w:w="1426" w:type="dxa"/>
            <w:noWrap w:val="0"/>
            <w:vAlign w:val="center"/>
          </w:tcPr>
          <w:p w14:paraId="4613856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3D1DB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ED0833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4C69D3D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continue"/>
            <w:noWrap w:val="0"/>
            <w:vAlign w:val="center"/>
          </w:tcPr>
          <w:p w14:paraId="0A46717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2218" w:type="dxa"/>
            <w:noWrap w:val="0"/>
            <w:vAlign w:val="center"/>
          </w:tcPr>
          <w:p w14:paraId="3900BDB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喷幅18m及以上</w:t>
            </w:r>
          </w:p>
        </w:tc>
        <w:tc>
          <w:tcPr>
            <w:tcW w:w="1027" w:type="dxa"/>
            <w:noWrap w:val="0"/>
            <w:vAlign w:val="center"/>
          </w:tcPr>
          <w:p w14:paraId="654CCBC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1500</w:t>
            </w:r>
          </w:p>
        </w:tc>
        <w:tc>
          <w:tcPr>
            <w:tcW w:w="1426" w:type="dxa"/>
            <w:noWrap w:val="0"/>
            <w:vAlign w:val="center"/>
          </w:tcPr>
          <w:p w14:paraId="1D3A8A5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15CA1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6915812">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5431968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restart"/>
            <w:noWrap w:val="0"/>
            <w:vAlign w:val="center"/>
          </w:tcPr>
          <w:p w14:paraId="0B34416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自走式喷杆</w:t>
            </w:r>
          </w:p>
          <w:p w14:paraId="22DCEB19">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喷雾机</w:t>
            </w:r>
          </w:p>
        </w:tc>
        <w:tc>
          <w:tcPr>
            <w:tcW w:w="2218" w:type="dxa"/>
            <w:noWrap w:val="0"/>
            <w:vAlign w:val="center"/>
          </w:tcPr>
          <w:p w14:paraId="6A8FDE4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11</w:t>
            </w:r>
            <w:r>
              <w:rPr>
                <w:rFonts w:hint="eastAsia" w:ascii="Times New Roman" w:hAnsi="Times New Roman" w:eastAsia="仿宋_GB2312" w:cs="仿宋_GB2312"/>
                <w:color w:val="auto"/>
                <w:spacing w:val="-6"/>
                <w:sz w:val="24"/>
                <w:szCs w:val="24"/>
                <w:highlight w:val="none"/>
                <w:u w:val="none"/>
                <w:lang w:eastAsia="zh-CN"/>
              </w:rPr>
              <w:t>—</w:t>
            </w:r>
            <w:r>
              <w:rPr>
                <w:rFonts w:hint="eastAsia" w:ascii="Times New Roman" w:hAnsi="Times New Roman" w:eastAsia="仿宋_GB2312" w:cs="仿宋_GB2312"/>
                <w:color w:val="auto"/>
                <w:spacing w:val="-6"/>
                <w:sz w:val="24"/>
                <w:szCs w:val="24"/>
                <w:highlight w:val="none"/>
                <w:u w:val="none"/>
                <w:lang w:val="en-US" w:eastAsia="zh-CN"/>
              </w:rPr>
              <w:t>18马力</w:t>
            </w:r>
          </w:p>
        </w:tc>
        <w:tc>
          <w:tcPr>
            <w:tcW w:w="1027" w:type="dxa"/>
            <w:noWrap w:val="0"/>
            <w:vAlign w:val="center"/>
          </w:tcPr>
          <w:p w14:paraId="4E96354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800</w:t>
            </w:r>
          </w:p>
        </w:tc>
        <w:tc>
          <w:tcPr>
            <w:tcW w:w="1426" w:type="dxa"/>
            <w:noWrap w:val="0"/>
            <w:vAlign w:val="center"/>
          </w:tcPr>
          <w:p w14:paraId="27289F6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A5C38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E810E6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497DC37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continue"/>
            <w:noWrap w:val="0"/>
            <w:vAlign w:val="center"/>
          </w:tcPr>
          <w:p w14:paraId="4D38C29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2218" w:type="dxa"/>
            <w:noWrap w:val="0"/>
            <w:vAlign w:val="center"/>
          </w:tcPr>
          <w:p w14:paraId="3585508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18（含）—</w:t>
            </w:r>
            <w:r>
              <w:rPr>
                <w:rFonts w:hint="eastAsia" w:ascii="Times New Roman" w:hAnsi="Times New Roman" w:eastAsia="仿宋_GB2312" w:cs="仿宋_GB2312"/>
                <w:color w:val="auto"/>
                <w:spacing w:val="-6"/>
                <w:sz w:val="24"/>
                <w:szCs w:val="24"/>
                <w:highlight w:val="none"/>
                <w:u w:val="none"/>
                <w:lang w:val="en-US" w:eastAsia="zh-CN"/>
              </w:rPr>
              <w:t>50</w:t>
            </w:r>
            <w:r>
              <w:rPr>
                <w:rFonts w:hint="eastAsia" w:ascii="Times New Roman" w:hAnsi="Times New Roman" w:eastAsia="仿宋_GB2312" w:cs="仿宋_GB2312"/>
                <w:color w:val="auto"/>
                <w:spacing w:val="-6"/>
                <w:sz w:val="24"/>
                <w:szCs w:val="24"/>
                <w:highlight w:val="none"/>
                <w:u w:val="none"/>
                <w:lang w:eastAsia="zh-CN"/>
              </w:rPr>
              <w:t>马力</w:t>
            </w:r>
          </w:p>
        </w:tc>
        <w:tc>
          <w:tcPr>
            <w:tcW w:w="1027" w:type="dxa"/>
            <w:noWrap w:val="0"/>
            <w:vAlign w:val="center"/>
          </w:tcPr>
          <w:p w14:paraId="4AE76DF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val="en-US" w:eastAsia="zh-CN"/>
              </w:rPr>
              <w:t>3800</w:t>
            </w:r>
          </w:p>
        </w:tc>
        <w:tc>
          <w:tcPr>
            <w:tcW w:w="1426" w:type="dxa"/>
            <w:noWrap w:val="0"/>
            <w:vAlign w:val="center"/>
          </w:tcPr>
          <w:p w14:paraId="32CC480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90CC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BE9985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38F7711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continue"/>
            <w:noWrap w:val="0"/>
            <w:vAlign w:val="center"/>
          </w:tcPr>
          <w:p w14:paraId="079774A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2218" w:type="dxa"/>
            <w:noWrap w:val="0"/>
            <w:vAlign w:val="center"/>
          </w:tcPr>
          <w:p w14:paraId="6333F0C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50</w:t>
            </w:r>
            <w:r>
              <w:rPr>
                <w:rFonts w:hint="eastAsia" w:ascii="Times New Roman" w:hAnsi="Times New Roman" w:eastAsia="仿宋_GB2312" w:cs="仿宋_GB2312"/>
                <w:color w:val="auto"/>
                <w:spacing w:val="-6"/>
                <w:sz w:val="24"/>
                <w:szCs w:val="24"/>
                <w:highlight w:val="none"/>
                <w:u w:val="none"/>
                <w:lang w:eastAsia="zh-CN"/>
              </w:rPr>
              <w:t>马力（含）以上</w:t>
            </w:r>
          </w:p>
        </w:tc>
        <w:tc>
          <w:tcPr>
            <w:tcW w:w="1027" w:type="dxa"/>
            <w:noWrap w:val="0"/>
            <w:vAlign w:val="center"/>
          </w:tcPr>
          <w:p w14:paraId="52692246">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4600</w:t>
            </w:r>
          </w:p>
        </w:tc>
        <w:tc>
          <w:tcPr>
            <w:tcW w:w="1426" w:type="dxa"/>
            <w:noWrap w:val="0"/>
            <w:vAlign w:val="center"/>
          </w:tcPr>
          <w:p w14:paraId="3AF677E5">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625AD9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3FE6E1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594EBB9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restart"/>
            <w:noWrap w:val="0"/>
            <w:vAlign w:val="center"/>
          </w:tcPr>
          <w:p w14:paraId="5866214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自走式风送</w:t>
            </w:r>
          </w:p>
          <w:p w14:paraId="105D441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喷雾机</w:t>
            </w:r>
          </w:p>
        </w:tc>
        <w:tc>
          <w:tcPr>
            <w:tcW w:w="2218" w:type="dxa"/>
            <w:noWrap w:val="0"/>
            <w:vAlign w:val="center"/>
          </w:tcPr>
          <w:p w14:paraId="4D6EA02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5</w:t>
            </w:r>
            <w:r>
              <w:rPr>
                <w:rFonts w:hint="eastAsia" w:ascii="Times New Roman" w:hAnsi="Times New Roman" w:eastAsia="仿宋_GB2312" w:cs="仿宋_GB2312"/>
                <w:color w:val="auto"/>
                <w:spacing w:val="-6"/>
                <w:sz w:val="24"/>
                <w:szCs w:val="24"/>
                <w:highlight w:val="none"/>
                <w:u w:val="none"/>
                <w:lang w:eastAsia="zh-CN"/>
              </w:rPr>
              <w:t>（含）—</w:t>
            </w:r>
            <w:r>
              <w:rPr>
                <w:rFonts w:hint="eastAsia" w:ascii="Times New Roman" w:hAnsi="Times New Roman" w:eastAsia="仿宋_GB2312" w:cs="仿宋_GB2312"/>
                <w:color w:val="auto"/>
                <w:spacing w:val="-6"/>
                <w:sz w:val="24"/>
                <w:szCs w:val="24"/>
                <w:highlight w:val="none"/>
                <w:u w:val="none"/>
                <w:lang w:val="en-US" w:eastAsia="zh-CN"/>
              </w:rPr>
              <w:t>20kW</w:t>
            </w:r>
          </w:p>
        </w:tc>
        <w:tc>
          <w:tcPr>
            <w:tcW w:w="1027" w:type="dxa"/>
            <w:noWrap w:val="0"/>
            <w:vAlign w:val="center"/>
          </w:tcPr>
          <w:p w14:paraId="6A22D37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800</w:t>
            </w:r>
          </w:p>
        </w:tc>
        <w:tc>
          <w:tcPr>
            <w:tcW w:w="1426" w:type="dxa"/>
            <w:noWrap w:val="0"/>
            <w:vAlign w:val="center"/>
          </w:tcPr>
          <w:p w14:paraId="2E2753A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645DB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7F51E7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3C1088B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809" w:type="dxa"/>
            <w:gridSpan w:val="2"/>
            <w:vMerge w:val="continue"/>
            <w:noWrap w:val="0"/>
            <w:vAlign w:val="center"/>
          </w:tcPr>
          <w:p w14:paraId="159A379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2218" w:type="dxa"/>
            <w:noWrap w:val="0"/>
            <w:vAlign w:val="center"/>
          </w:tcPr>
          <w:p w14:paraId="0A0A78E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20kW</w:t>
            </w:r>
            <w:r>
              <w:rPr>
                <w:rFonts w:hint="eastAsia" w:ascii="Times New Roman" w:hAnsi="Times New Roman" w:eastAsia="仿宋_GB2312" w:cs="仿宋_GB2312"/>
                <w:color w:val="auto"/>
                <w:spacing w:val="-6"/>
                <w:sz w:val="24"/>
                <w:szCs w:val="24"/>
                <w:highlight w:val="none"/>
                <w:u w:val="none"/>
                <w:lang w:eastAsia="zh-CN"/>
              </w:rPr>
              <w:t>（含）以上</w:t>
            </w:r>
          </w:p>
        </w:tc>
        <w:tc>
          <w:tcPr>
            <w:tcW w:w="1027" w:type="dxa"/>
            <w:noWrap w:val="0"/>
            <w:vAlign w:val="center"/>
          </w:tcPr>
          <w:p w14:paraId="3E89984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930</w:t>
            </w:r>
          </w:p>
        </w:tc>
        <w:tc>
          <w:tcPr>
            <w:tcW w:w="1426" w:type="dxa"/>
            <w:noWrap w:val="0"/>
            <w:vAlign w:val="center"/>
          </w:tcPr>
          <w:p w14:paraId="75DAB8D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32F43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1977DE6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10</w:t>
            </w:r>
          </w:p>
        </w:tc>
        <w:tc>
          <w:tcPr>
            <w:tcW w:w="1768" w:type="dxa"/>
            <w:vMerge w:val="restart"/>
            <w:noWrap w:val="0"/>
            <w:vAlign w:val="center"/>
          </w:tcPr>
          <w:p w14:paraId="66E46AA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机动脱粒机</w:t>
            </w:r>
          </w:p>
        </w:tc>
        <w:tc>
          <w:tcPr>
            <w:tcW w:w="4027" w:type="dxa"/>
            <w:gridSpan w:val="3"/>
            <w:noWrap w:val="0"/>
            <w:vAlign w:val="center"/>
          </w:tcPr>
          <w:p w14:paraId="25418FC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10t/h以下</w:t>
            </w:r>
          </w:p>
        </w:tc>
        <w:tc>
          <w:tcPr>
            <w:tcW w:w="1027" w:type="dxa"/>
            <w:noWrap w:val="0"/>
            <w:vAlign w:val="center"/>
          </w:tcPr>
          <w:p w14:paraId="18EAC2B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270</w:t>
            </w:r>
          </w:p>
        </w:tc>
        <w:tc>
          <w:tcPr>
            <w:tcW w:w="1426" w:type="dxa"/>
            <w:noWrap w:val="0"/>
            <w:vAlign w:val="center"/>
          </w:tcPr>
          <w:p w14:paraId="68F6151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A596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8BC666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675CD01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6E7C8F9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10（含）—30t/h</w:t>
            </w:r>
          </w:p>
        </w:tc>
        <w:tc>
          <w:tcPr>
            <w:tcW w:w="1027" w:type="dxa"/>
            <w:noWrap w:val="0"/>
            <w:vAlign w:val="center"/>
          </w:tcPr>
          <w:p w14:paraId="123093D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700</w:t>
            </w:r>
          </w:p>
        </w:tc>
        <w:tc>
          <w:tcPr>
            <w:tcW w:w="1426" w:type="dxa"/>
            <w:noWrap w:val="0"/>
            <w:vAlign w:val="center"/>
          </w:tcPr>
          <w:p w14:paraId="2E1F0156">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E927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28EBFE90">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D43601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36979BC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30t/h（含）及以上</w:t>
            </w:r>
          </w:p>
        </w:tc>
        <w:tc>
          <w:tcPr>
            <w:tcW w:w="1027" w:type="dxa"/>
            <w:noWrap w:val="0"/>
            <w:vAlign w:val="center"/>
          </w:tcPr>
          <w:p w14:paraId="071F3D88">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w:t>
            </w:r>
            <w:r>
              <w:rPr>
                <w:rFonts w:hint="eastAsia" w:ascii="Times New Roman" w:hAnsi="Times New Roman" w:eastAsia="仿宋_GB2312" w:cs="仿宋_GB2312"/>
                <w:color w:val="auto"/>
                <w:spacing w:val="-6"/>
                <w:sz w:val="24"/>
                <w:szCs w:val="24"/>
                <w:highlight w:val="none"/>
                <w:u w:val="none"/>
                <w:lang w:val="en-US" w:eastAsia="zh-CN"/>
              </w:rPr>
              <w:t>3</w:t>
            </w:r>
            <w:r>
              <w:rPr>
                <w:rFonts w:hint="eastAsia" w:ascii="Times New Roman" w:hAnsi="Times New Roman" w:eastAsia="仿宋_GB2312" w:cs="仿宋_GB2312"/>
                <w:color w:val="auto"/>
                <w:spacing w:val="-6"/>
                <w:sz w:val="24"/>
                <w:szCs w:val="24"/>
                <w:highlight w:val="none"/>
                <w:u w:val="none"/>
                <w:lang w:eastAsia="zh-CN"/>
              </w:rPr>
              <w:t>00</w:t>
            </w:r>
          </w:p>
        </w:tc>
        <w:tc>
          <w:tcPr>
            <w:tcW w:w="1426" w:type="dxa"/>
            <w:noWrap w:val="0"/>
            <w:vAlign w:val="center"/>
          </w:tcPr>
          <w:p w14:paraId="2C9E75E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0E2B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4701224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11</w:t>
            </w:r>
          </w:p>
        </w:tc>
        <w:tc>
          <w:tcPr>
            <w:tcW w:w="1768" w:type="dxa"/>
            <w:vMerge w:val="restart"/>
            <w:noWrap w:val="0"/>
            <w:vAlign w:val="center"/>
          </w:tcPr>
          <w:p w14:paraId="5C59C1E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饲料（草）</w:t>
            </w:r>
          </w:p>
          <w:p w14:paraId="5AA07FF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粉碎机</w:t>
            </w:r>
          </w:p>
        </w:tc>
        <w:tc>
          <w:tcPr>
            <w:tcW w:w="4027" w:type="dxa"/>
            <w:gridSpan w:val="3"/>
            <w:noWrap w:val="0"/>
            <w:vAlign w:val="center"/>
          </w:tcPr>
          <w:p w14:paraId="7017BF85">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转子工作直径400（含）—550mm</w:t>
            </w:r>
          </w:p>
        </w:tc>
        <w:tc>
          <w:tcPr>
            <w:tcW w:w="1027" w:type="dxa"/>
            <w:noWrap w:val="0"/>
            <w:vAlign w:val="center"/>
          </w:tcPr>
          <w:p w14:paraId="6415C17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w:t>
            </w:r>
            <w:r>
              <w:rPr>
                <w:rFonts w:hint="eastAsia" w:ascii="Times New Roman" w:hAnsi="Times New Roman" w:eastAsia="仿宋_GB2312" w:cs="仿宋_GB2312"/>
                <w:color w:val="auto"/>
                <w:spacing w:val="-6"/>
                <w:sz w:val="24"/>
                <w:szCs w:val="24"/>
                <w:highlight w:val="none"/>
                <w:u w:val="none"/>
                <w:lang w:val="en-US" w:eastAsia="zh-CN"/>
              </w:rPr>
              <w:t>2</w:t>
            </w:r>
            <w:r>
              <w:rPr>
                <w:rFonts w:hint="eastAsia" w:ascii="Times New Roman" w:hAnsi="Times New Roman" w:eastAsia="仿宋_GB2312" w:cs="仿宋_GB2312"/>
                <w:color w:val="auto"/>
                <w:spacing w:val="-6"/>
                <w:sz w:val="24"/>
                <w:szCs w:val="24"/>
                <w:highlight w:val="none"/>
                <w:u w:val="none"/>
                <w:lang w:eastAsia="zh-CN"/>
              </w:rPr>
              <w:t>0</w:t>
            </w:r>
          </w:p>
        </w:tc>
        <w:tc>
          <w:tcPr>
            <w:tcW w:w="1426" w:type="dxa"/>
            <w:noWrap w:val="0"/>
            <w:vAlign w:val="center"/>
          </w:tcPr>
          <w:p w14:paraId="42B7311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2017E7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11E40E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4D362B1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52B2DBE7">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转子工作直径550mm（含）及以上</w:t>
            </w:r>
          </w:p>
        </w:tc>
        <w:tc>
          <w:tcPr>
            <w:tcW w:w="1027" w:type="dxa"/>
            <w:noWrap w:val="0"/>
            <w:vAlign w:val="center"/>
          </w:tcPr>
          <w:p w14:paraId="102487F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420</w:t>
            </w:r>
          </w:p>
        </w:tc>
        <w:tc>
          <w:tcPr>
            <w:tcW w:w="1426" w:type="dxa"/>
            <w:noWrap w:val="0"/>
            <w:vAlign w:val="center"/>
          </w:tcPr>
          <w:p w14:paraId="4748CC0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052A8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D32FCF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4422719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0C40EF5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6</w:t>
            </w:r>
            <w:r>
              <w:rPr>
                <w:rFonts w:hint="eastAsia" w:ascii="Times New Roman" w:hAnsi="Times New Roman" w:eastAsia="仿宋_GB2312" w:cs="仿宋_GB2312"/>
                <w:color w:val="auto"/>
                <w:spacing w:val="-6"/>
                <w:sz w:val="24"/>
                <w:szCs w:val="24"/>
                <w:highlight w:val="none"/>
                <w:u w:val="none"/>
                <w:lang w:eastAsia="zh-CN"/>
              </w:rPr>
              <w:t>t/h以下揉丝机</w:t>
            </w:r>
          </w:p>
        </w:tc>
        <w:tc>
          <w:tcPr>
            <w:tcW w:w="1027" w:type="dxa"/>
            <w:noWrap w:val="0"/>
            <w:vAlign w:val="center"/>
          </w:tcPr>
          <w:p w14:paraId="3706919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300</w:t>
            </w:r>
          </w:p>
        </w:tc>
        <w:tc>
          <w:tcPr>
            <w:tcW w:w="1426" w:type="dxa"/>
            <w:noWrap w:val="0"/>
            <w:vAlign w:val="center"/>
          </w:tcPr>
          <w:p w14:paraId="3B281DF7">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0F2C8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AA7D13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3305321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2555C27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6（含）—</w:t>
            </w:r>
            <w:r>
              <w:rPr>
                <w:rFonts w:hint="eastAsia" w:ascii="Times New Roman" w:hAnsi="Times New Roman" w:eastAsia="仿宋_GB2312" w:cs="仿宋_GB2312"/>
                <w:color w:val="auto"/>
                <w:spacing w:val="-6"/>
                <w:sz w:val="24"/>
                <w:szCs w:val="24"/>
                <w:highlight w:val="none"/>
                <w:u w:val="none"/>
                <w:lang w:eastAsia="zh-CN"/>
              </w:rPr>
              <w:t>1</w:t>
            </w:r>
            <w:r>
              <w:rPr>
                <w:rFonts w:hint="eastAsia" w:ascii="Times New Roman" w:hAnsi="Times New Roman" w:eastAsia="仿宋_GB2312" w:cs="仿宋_GB2312"/>
                <w:color w:val="auto"/>
                <w:spacing w:val="-6"/>
                <w:sz w:val="24"/>
                <w:szCs w:val="24"/>
                <w:highlight w:val="none"/>
                <w:u w:val="none"/>
                <w:lang w:val="en-US" w:eastAsia="zh-CN"/>
              </w:rPr>
              <w:t>5</w:t>
            </w:r>
            <w:r>
              <w:rPr>
                <w:rFonts w:hint="eastAsia" w:ascii="Times New Roman" w:hAnsi="Times New Roman" w:eastAsia="仿宋_GB2312" w:cs="仿宋_GB2312"/>
                <w:color w:val="auto"/>
                <w:spacing w:val="-6"/>
                <w:sz w:val="24"/>
                <w:szCs w:val="24"/>
                <w:highlight w:val="none"/>
                <w:u w:val="none"/>
                <w:lang w:eastAsia="zh-CN"/>
              </w:rPr>
              <w:t>t/h揉丝机</w:t>
            </w:r>
          </w:p>
        </w:tc>
        <w:tc>
          <w:tcPr>
            <w:tcW w:w="1027" w:type="dxa"/>
            <w:noWrap w:val="0"/>
            <w:vAlign w:val="center"/>
          </w:tcPr>
          <w:p w14:paraId="6942930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600</w:t>
            </w:r>
          </w:p>
        </w:tc>
        <w:tc>
          <w:tcPr>
            <w:tcW w:w="1426" w:type="dxa"/>
            <w:noWrap w:val="0"/>
            <w:vAlign w:val="center"/>
          </w:tcPr>
          <w:p w14:paraId="3399D96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55403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E86E51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2D2FD0D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5869D3A6">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w:t>
            </w:r>
            <w:r>
              <w:rPr>
                <w:rFonts w:hint="eastAsia" w:ascii="Times New Roman" w:hAnsi="Times New Roman" w:eastAsia="仿宋_GB2312" w:cs="仿宋_GB2312"/>
                <w:color w:val="auto"/>
                <w:spacing w:val="-6"/>
                <w:sz w:val="24"/>
                <w:szCs w:val="24"/>
                <w:highlight w:val="none"/>
                <w:u w:val="none"/>
                <w:lang w:val="en-US" w:eastAsia="zh-CN"/>
              </w:rPr>
              <w:t>5</w:t>
            </w:r>
            <w:r>
              <w:rPr>
                <w:rFonts w:hint="eastAsia" w:ascii="Times New Roman" w:hAnsi="Times New Roman" w:eastAsia="仿宋_GB2312" w:cs="仿宋_GB2312"/>
                <w:color w:val="auto"/>
                <w:spacing w:val="-6"/>
                <w:sz w:val="24"/>
                <w:szCs w:val="24"/>
                <w:highlight w:val="none"/>
                <w:u w:val="none"/>
                <w:lang w:eastAsia="zh-CN"/>
              </w:rPr>
              <w:t>t/h及以上揉丝机</w:t>
            </w:r>
          </w:p>
        </w:tc>
        <w:tc>
          <w:tcPr>
            <w:tcW w:w="1027" w:type="dxa"/>
            <w:noWrap w:val="0"/>
            <w:vAlign w:val="center"/>
          </w:tcPr>
          <w:p w14:paraId="08D2DCE3">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1000</w:t>
            </w:r>
          </w:p>
        </w:tc>
        <w:tc>
          <w:tcPr>
            <w:tcW w:w="1426" w:type="dxa"/>
            <w:noWrap w:val="0"/>
            <w:vAlign w:val="center"/>
          </w:tcPr>
          <w:p w14:paraId="4B99A6C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0772B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00FDED3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12</w:t>
            </w:r>
          </w:p>
        </w:tc>
        <w:tc>
          <w:tcPr>
            <w:tcW w:w="1768" w:type="dxa"/>
            <w:vMerge w:val="restart"/>
            <w:noWrap w:val="0"/>
            <w:vAlign w:val="center"/>
          </w:tcPr>
          <w:p w14:paraId="1D6A7F2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铡草机</w:t>
            </w:r>
          </w:p>
        </w:tc>
        <w:tc>
          <w:tcPr>
            <w:tcW w:w="4027" w:type="dxa"/>
            <w:gridSpan w:val="3"/>
            <w:noWrap w:val="0"/>
            <w:vAlign w:val="center"/>
          </w:tcPr>
          <w:p w14:paraId="49A8820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val="en-US" w:eastAsia="zh-CN"/>
              </w:rPr>
              <w:t>6</w:t>
            </w:r>
            <w:r>
              <w:rPr>
                <w:rFonts w:hint="eastAsia" w:ascii="Times New Roman" w:hAnsi="Times New Roman" w:eastAsia="仿宋_GB2312" w:cs="仿宋_GB2312"/>
                <w:color w:val="auto"/>
                <w:spacing w:val="-6"/>
                <w:sz w:val="24"/>
                <w:szCs w:val="24"/>
                <w:highlight w:val="none"/>
                <w:u w:val="none"/>
                <w:lang w:eastAsia="zh-CN"/>
              </w:rPr>
              <w:t>t/h以下</w:t>
            </w:r>
          </w:p>
        </w:tc>
        <w:tc>
          <w:tcPr>
            <w:tcW w:w="1027" w:type="dxa"/>
            <w:noWrap w:val="0"/>
            <w:vAlign w:val="center"/>
          </w:tcPr>
          <w:p w14:paraId="2AD46BA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300</w:t>
            </w:r>
          </w:p>
        </w:tc>
        <w:tc>
          <w:tcPr>
            <w:tcW w:w="1426" w:type="dxa"/>
            <w:noWrap w:val="0"/>
            <w:vAlign w:val="center"/>
          </w:tcPr>
          <w:p w14:paraId="66D53DC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5C4EF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653FC10">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612C9CF6">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71AC20B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eastAsia="zh-CN"/>
              </w:rPr>
              <w:t>6（含）—9t/h</w:t>
            </w:r>
          </w:p>
        </w:tc>
        <w:tc>
          <w:tcPr>
            <w:tcW w:w="1027" w:type="dxa"/>
            <w:noWrap w:val="0"/>
            <w:vAlign w:val="center"/>
          </w:tcPr>
          <w:p w14:paraId="1C36D1F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color w:val="auto"/>
                <w:spacing w:val="-6"/>
                <w:sz w:val="24"/>
                <w:szCs w:val="24"/>
                <w:highlight w:val="none"/>
                <w:u w:val="none"/>
                <w:lang w:val="en-US" w:eastAsia="zh-CN"/>
              </w:rPr>
              <w:t>500</w:t>
            </w:r>
          </w:p>
        </w:tc>
        <w:tc>
          <w:tcPr>
            <w:tcW w:w="1426" w:type="dxa"/>
            <w:noWrap w:val="0"/>
            <w:vAlign w:val="center"/>
          </w:tcPr>
          <w:p w14:paraId="288F1ED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24E13A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8EB9F6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1768" w:type="dxa"/>
            <w:vMerge w:val="continue"/>
            <w:noWrap w:val="0"/>
            <w:vAlign w:val="center"/>
          </w:tcPr>
          <w:p w14:paraId="1A86A4A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c>
          <w:tcPr>
            <w:tcW w:w="4027" w:type="dxa"/>
            <w:gridSpan w:val="3"/>
            <w:noWrap w:val="0"/>
            <w:vAlign w:val="center"/>
          </w:tcPr>
          <w:p w14:paraId="390AD11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9（含）—20t/h</w:t>
            </w:r>
          </w:p>
        </w:tc>
        <w:tc>
          <w:tcPr>
            <w:tcW w:w="1027" w:type="dxa"/>
            <w:noWrap w:val="0"/>
            <w:vAlign w:val="center"/>
          </w:tcPr>
          <w:p w14:paraId="164DC57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800</w:t>
            </w:r>
          </w:p>
        </w:tc>
        <w:tc>
          <w:tcPr>
            <w:tcW w:w="1426" w:type="dxa"/>
            <w:noWrap w:val="0"/>
            <w:vAlign w:val="center"/>
          </w:tcPr>
          <w:p w14:paraId="0EBA9BC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0547D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7CD6AD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E6A0FC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F96C66A">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eastAsia="zh-CN"/>
              </w:rPr>
              <w:t>20t/h及以上</w:t>
            </w:r>
          </w:p>
        </w:tc>
        <w:tc>
          <w:tcPr>
            <w:tcW w:w="1027" w:type="dxa"/>
            <w:noWrap w:val="0"/>
            <w:vAlign w:val="center"/>
          </w:tcPr>
          <w:p w14:paraId="5D5E5EF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1500</w:t>
            </w:r>
          </w:p>
        </w:tc>
        <w:tc>
          <w:tcPr>
            <w:tcW w:w="1426" w:type="dxa"/>
            <w:noWrap w:val="0"/>
            <w:vAlign w:val="center"/>
          </w:tcPr>
          <w:p w14:paraId="662BA60F">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46E63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40C8F16E">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13</w:t>
            </w:r>
          </w:p>
        </w:tc>
        <w:tc>
          <w:tcPr>
            <w:tcW w:w="1768" w:type="dxa"/>
            <w:vMerge w:val="restart"/>
            <w:noWrap w:val="0"/>
            <w:vAlign w:val="center"/>
          </w:tcPr>
          <w:p w14:paraId="7D5060A2">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粮食干燥机</w:t>
            </w:r>
          </w:p>
          <w:p w14:paraId="4366C95E">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（烘干机）</w:t>
            </w:r>
          </w:p>
        </w:tc>
        <w:tc>
          <w:tcPr>
            <w:tcW w:w="4027" w:type="dxa"/>
            <w:gridSpan w:val="3"/>
            <w:noWrap w:val="0"/>
            <w:vAlign w:val="center"/>
          </w:tcPr>
          <w:p w14:paraId="5E9493C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循环式谷物烘干机，批处理量＜10t</w:t>
            </w:r>
          </w:p>
        </w:tc>
        <w:tc>
          <w:tcPr>
            <w:tcW w:w="1027" w:type="dxa"/>
            <w:noWrap w:val="0"/>
            <w:vAlign w:val="center"/>
          </w:tcPr>
          <w:p w14:paraId="6943A26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2100</w:t>
            </w:r>
          </w:p>
        </w:tc>
        <w:tc>
          <w:tcPr>
            <w:tcW w:w="1426" w:type="dxa"/>
            <w:noWrap w:val="0"/>
            <w:vAlign w:val="center"/>
          </w:tcPr>
          <w:p w14:paraId="38AE625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60457F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33CA2B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021526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CED24D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循环式谷物烘干机，10t≤批处理量＜30t</w:t>
            </w:r>
          </w:p>
        </w:tc>
        <w:tc>
          <w:tcPr>
            <w:tcW w:w="1027" w:type="dxa"/>
            <w:noWrap w:val="0"/>
            <w:vAlign w:val="center"/>
          </w:tcPr>
          <w:p w14:paraId="4D23CF7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7100</w:t>
            </w:r>
          </w:p>
        </w:tc>
        <w:tc>
          <w:tcPr>
            <w:tcW w:w="1426" w:type="dxa"/>
            <w:noWrap w:val="0"/>
            <w:vAlign w:val="center"/>
          </w:tcPr>
          <w:p w14:paraId="364254B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32DE9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9EA46C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CBE59F6">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642F7A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循环式谷物烘干机，批处理量≥30t</w:t>
            </w:r>
          </w:p>
        </w:tc>
        <w:tc>
          <w:tcPr>
            <w:tcW w:w="1027" w:type="dxa"/>
            <w:noWrap w:val="0"/>
            <w:vAlign w:val="center"/>
          </w:tcPr>
          <w:p w14:paraId="2396302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14500</w:t>
            </w:r>
          </w:p>
        </w:tc>
        <w:tc>
          <w:tcPr>
            <w:tcW w:w="1426" w:type="dxa"/>
            <w:noWrap w:val="0"/>
            <w:vAlign w:val="center"/>
          </w:tcPr>
          <w:p w14:paraId="280052A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A6AB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F2DEE16">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3297FC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29B081E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连续式谷物烘干机，20t≤处理量＜50t</w:t>
            </w:r>
          </w:p>
        </w:tc>
        <w:tc>
          <w:tcPr>
            <w:tcW w:w="1027" w:type="dxa"/>
            <w:noWrap w:val="0"/>
            <w:vAlign w:val="center"/>
          </w:tcPr>
          <w:p w14:paraId="5F4361D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4800</w:t>
            </w:r>
          </w:p>
        </w:tc>
        <w:tc>
          <w:tcPr>
            <w:tcW w:w="1426" w:type="dxa"/>
            <w:noWrap w:val="0"/>
            <w:vAlign w:val="center"/>
          </w:tcPr>
          <w:p w14:paraId="42699BB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09E852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3ABAC2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5D6F590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2CB8728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连续式谷物烘干机，50t≤处理量＜100t</w:t>
            </w:r>
          </w:p>
        </w:tc>
        <w:tc>
          <w:tcPr>
            <w:tcW w:w="1027" w:type="dxa"/>
            <w:noWrap w:val="0"/>
            <w:vAlign w:val="center"/>
          </w:tcPr>
          <w:p w14:paraId="77551AF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9700</w:t>
            </w:r>
          </w:p>
        </w:tc>
        <w:tc>
          <w:tcPr>
            <w:tcW w:w="1426" w:type="dxa"/>
            <w:noWrap w:val="0"/>
            <w:vAlign w:val="center"/>
          </w:tcPr>
          <w:p w14:paraId="2256D324">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596BE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39F489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609F77B">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33232F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连续式谷物烘干机，处理量≥100t</w:t>
            </w:r>
          </w:p>
        </w:tc>
        <w:tc>
          <w:tcPr>
            <w:tcW w:w="1027" w:type="dxa"/>
            <w:noWrap w:val="0"/>
            <w:vAlign w:val="center"/>
          </w:tcPr>
          <w:p w14:paraId="2C6C497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20000</w:t>
            </w:r>
          </w:p>
        </w:tc>
        <w:tc>
          <w:tcPr>
            <w:tcW w:w="1426" w:type="dxa"/>
            <w:noWrap w:val="0"/>
            <w:vAlign w:val="center"/>
          </w:tcPr>
          <w:p w14:paraId="3F9FFB2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3B75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2D4BD28">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0D916E4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99BD9A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平床式谷物烘干机，处理量≥3t</w:t>
            </w:r>
          </w:p>
        </w:tc>
        <w:tc>
          <w:tcPr>
            <w:tcW w:w="1027" w:type="dxa"/>
            <w:noWrap w:val="0"/>
            <w:vAlign w:val="center"/>
          </w:tcPr>
          <w:p w14:paraId="02F9026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1800</w:t>
            </w:r>
          </w:p>
        </w:tc>
        <w:tc>
          <w:tcPr>
            <w:tcW w:w="1426" w:type="dxa"/>
            <w:noWrap w:val="0"/>
            <w:vAlign w:val="center"/>
          </w:tcPr>
          <w:p w14:paraId="73608F8B">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3970D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noWrap w:val="0"/>
            <w:vAlign w:val="center"/>
          </w:tcPr>
          <w:p w14:paraId="790C375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14</w:t>
            </w:r>
          </w:p>
        </w:tc>
        <w:tc>
          <w:tcPr>
            <w:tcW w:w="1768" w:type="dxa"/>
            <w:noWrap w:val="0"/>
            <w:vAlign w:val="center"/>
          </w:tcPr>
          <w:p w14:paraId="2B792C1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色选机</w:t>
            </w:r>
          </w:p>
        </w:tc>
        <w:tc>
          <w:tcPr>
            <w:tcW w:w="4027" w:type="dxa"/>
            <w:gridSpan w:val="3"/>
            <w:noWrap w:val="0"/>
            <w:vAlign w:val="center"/>
          </w:tcPr>
          <w:p w14:paraId="775289D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总执行单元数60及以上CCD</w:t>
            </w:r>
          </w:p>
          <w:p w14:paraId="7730610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图像传感器粮食色选机</w:t>
            </w:r>
          </w:p>
        </w:tc>
        <w:tc>
          <w:tcPr>
            <w:tcW w:w="1027" w:type="dxa"/>
            <w:noWrap w:val="0"/>
            <w:vAlign w:val="center"/>
          </w:tcPr>
          <w:p w14:paraId="7452CBC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6200</w:t>
            </w:r>
          </w:p>
        </w:tc>
        <w:tc>
          <w:tcPr>
            <w:tcW w:w="1426" w:type="dxa"/>
            <w:noWrap w:val="0"/>
            <w:vAlign w:val="center"/>
          </w:tcPr>
          <w:p w14:paraId="18373E2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6A6D6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noWrap w:val="0"/>
            <w:vAlign w:val="center"/>
          </w:tcPr>
          <w:p w14:paraId="5CB18D4C">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15</w:t>
            </w:r>
          </w:p>
        </w:tc>
        <w:tc>
          <w:tcPr>
            <w:tcW w:w="1768" w:type="dxa"/>
            <w:noWrap w:val="0"/>
            <w:vAlign w:val="center"/>
          </w:tcPr>
          <w:p w14:paraId="23370672">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磨粉机</w:t>
            </w:r>
          </w:p>
        </w:tc>
        <w:tc>
          <w:tcPr>
            <w:tcW w:w="4027" w:type="dxa"/>
            <w:gridSpan w:val="3"/>
            <w:noWrap w:val="0"/>
            <w:vAlign w:val="center"/>
          </w:tcPr>
          <w:p w14:paraId="7466215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磨辊长度30cm及以上磨粉机</w:t>
            </w:r>
          </w:p>
        </w:tc>
        <w:tc>
          <w:tcPr>
            <w:tcW w:w="1027" w:type="dxa"/>
            <w:noWrap w:val="0"/>
            <w:vAlign w:val="center"/>
          </w:tcPr>
          <w:p w14:paraId="07E7848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1400</w:t>
            </w:r>
          </w:p>
        </w:tc>
        <w:tc>
          <w:tcPr>
            <w:tcW w:w="1426" w:type="dxa"/>
            <w:noWrap w:val="0"/>
            <w:vAlign w:val="center"/>
          </w:tcPr>
          <w:p w14:paraId="3F425B4A">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11859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2DD3F221">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16</w:t>
            </w:r>
          </w:p>
        </w:tc>
        <w:tc>
          <w:tcPr>
            <w:tcW w:w="1768" w:type="dxa"/>
            <w:vMerge w:val="restart"/>
            <w:noWrap w:val="0"/>
            <w:vAlign w:val="center"/>
          </w:tcPr>
          <w:p w14:paraId="0F1600E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犁</w:t>
            </w:r>
          </w:p>
        </w:tc>
        <w:tc>
          <w:tcPr>
            <w:tcW w:w="1387" w:type="dxa"/>
            <w:vMerge w:val="restart"/>
            <w:tcBorders>
              <w:right w:val="single" w:color="auto" w:sz="4" w:space="0"/>
            </w:tcBorders>
            <w:noWrap w:val="0"/>
            <w:vAlign w:val="center"/>
          </w:tcPr>
          <w:p w14:paraId="4E1E995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单犁体幅宽</w:t>
            </w:r>
          </w:p>
          <w:p w14:paraId="7FA611B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35cm以下</w:t>
            </w:r>
          </w:p>
        </w:tc>
        <w:tc>
          <w:tcPr>
            <w:tcW w:w="2640" w:type="dxa"/>
            <w:gridSpan w:val="2"/>
            <w:tcBorders>
              <w:left w:val="single" w:color="auto" w:sz="4" w:space="0"/>
            </w:tcBorders>
            <w:noWrap w:val="0"/>
            <w:vAlign w:val="center"/>
          </w:tcPr>
          <w:p w14:paraId="3D1E14A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犁体数量2—4个</w:t>
            </w:r>
          </w:p>
        </w:tc>
        <w:tc>
          <w:tcPr>
            <w:tcW w:w="1027" w:type="dxa"/>
            <w:noWrap w:val="0"/>
            <w:vAlign w:val="center"/>
          </w:tcPr>
          <w:p w14:paraId="38D5A9B5">
            <w:pPr>
              <w:keepNext w:val="0"/>
              <w:keepLines w:val="0"/>
              <w:pageBreakBefore w:val="0"/>
              <w:widowControl w:val="0"/>
              <w:kinsoku/>
              <w:overflowPunct/>
              <w:autoSpaceDE/>
              <w:autoSpaceDN/>
              <w:bidi w:val="0"/>
              <w:adjustRightInd w:val="0"/>
              <w:snapToGrid w:val="0"/>
              <w:spacing w:line="240" w:lineRule="exact"/>
              <w:jc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270</w:t>
            </w:r>
          </w:p>
        </w:tc>
        <w:tc>
          <w:tcPr>
            <w:tcW w:w="1426" w:type="dxa"/>
            <w:noWrap w:val="0"/>
            <w:vAlign w:val="center"/>
          </w:tcPr>
          <w:p w14:paraId="4EC6888E">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36064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7B1FEF1">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FDF343D">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vMerge w:val="continue"/>
            <w:tcBorders>
              <w:right w:val="single" w:color="auto" w:sz="4" w:space="0"/>
            </w:tcBorders>
            <w:noWrap w:val="0"/>
            <w:vAlign w:val="center"/>
          </w:tcPr>
          <w:p w14:paraId="6AA7082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640" w:type="dxa"/>
            <w:gridSpan w:val="2"/>
            <w:tcBorders>
              <w:left w:val="single" w:color="auto" w:sz="4" w:space="0"/>
            </w:tcBorders>
            <w:noWrap w:val="0"/>
            <w:vAlign w:val="center"/>
          </w:tcPr>
          <w:p w14:paraId="6C04D5C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w:t>
            </w:r>
            <w:r>
              <w:rPr>
                <w:rFonts w:hint="eastAsia" w:ascii="Times New Roman" w:hAnsi="Times New Roman" w:eastAsia="仿宋_GB2312" w:cs="仿宋_GB2312"/>
                <w:color w:val="auto"/>
                <w:spacing w:val="-6"/>
                <w:sz w:val="24"/>
                <w:szCs w:val="24"/>
                <w:highlight w:val="none"/>
                <w:u w:val="none"/>
                <w:lang w:val="en-US" w:eastAsia="zh-CN"/>
              </w:rPr>
              <w:t>5</w:t>
            </w:r>
            <w:r>
              <w:rPr>
                <w:rFonts w:hint="eastAsia" w:ascii="Times New Roman" w:hAnsi="Times New Roman" w:eastAsia="仿宋_GB2312" w:cs="仿宋_GB2312"/>
                <w:color w:val="auto"/>
                <w:spacing w:val="-6"/>
                <w:sz w:val="24"/>
                <w:szCs w:val="24"/>
                <w:highlight w:val="none"/>
                <w:u w:val="none"/>
                <w:lang w:eastAsia="zh-CN"/>
              </w:rPr>
              <w:t>—8个</w:t>
            </w:r>
          </w:p>
        </w:tc>
        <w:tc>
          <w:tcPr>
            <w:tcW w:w="1027" w:type="dxa"/>
            <w:noWrap w:val="0"/>
            <w:vAlign w:val="center"/>
          </w:tcPr>
          <w:p w14:paraId="30AB387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600</w:t>
            </w:r>
          </w:p>
        </w:tc>
        <w:tc>
          <w:tcPr>
            <w:tcW w:w="1426" w:type="dxa"/>
            <w:noWrap w:val="0"/>
            <w:vAlign w:val="center"/>
          </w:tcPr>
          <w:p w14:paraId="228B5C60">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9A4C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5D8C39F">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495F6D4">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vMerge w:val="continue"/>
            <w:tcBorders>
              <w:right w:val="single" w:color="auto" w:sz="4" w:space="0"/>
            </w:tcBorders>
            <w:noWrap w:val="0"/>
            <w:vAlign w:val="center"/>
          </w:tcPr>
          <w:p w14:paraId="2961F4E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640" w:type="dxa"/>
            <w:gridSpan w:val="2"/>
            <w:tcBorders>
              <w:left w:val="single" w:color="auto" w:sz="4" w:space="0"/>
            </w:tcBorders>
            <w:noWrap w:val="0"/>
            <w:vAlign w:val="center"/>
          </w:tcPr>
          <w:p w14:paraId="5228D08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w:t>
            </w:r>
            <w:r>
              <w:rPr>
                <w:rFonts w:hint="eastAsia" w:ascii="Times New Roman" w:hAnsi="Times New Roman" w:eastAsia="仿宋_GB2312" w:cs="仿宋_GB2312"/>
                <w:color w:val="auto"/>
                <w:spacing w:val="-6"/>
                <w:sz w:val="24"/>
                <w:szCs w:val="24"/>
                <w:highlight w:val="none"/>
                <w:u w:val="none"/>
                <w:lang w:val="en-US" w:eastAsia="zh-CN"/>
              </w:rPr>
              <w:t>9</w:t>
            </w:r>
            <w:r>
              <w:rPr>
                <w:rFonts w:hint="eastAsia" w:ascii="Times New Roman" w:hAnsi="Times New Roman" w:eastAsia="仿宋_GB2312" w:cs="仿宋_GB2312"/>
                <w:color w:val="auto"/>
                <w:spacing w:val="-6"/>
                <w:sz w:val="24"/>
                <w:szCs w:val="24"/>
                <w:highlight w:val="none"/>
                <w:u w:val="none"/>
                <w:lang w:eastAsia="zh-CN"/>
              </w:rPr>
              <w:t>个及以上</w:t>
            </w:r>
          </w:p>
        </w:tc>
        <w:tc>
          <w:tcPr>
            <w:tcW w:w="1027" w:type="dxa"/>
            <w:noWrap w:val="0"/>
            <w:vAlign w:val="center"/>
          </w:tcPr>
          <w:p w14:paraId="78AF341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1050</w:t>
            </w:r>
          </w:p>
        </w:tc>
        <w:tc>
          <w:tcPr>
            <w:tcW w:w="1426" w:type="dxa"/>
            <w:noWrap w:val="0"/>
            <w:vAlign w:val="center"/>
          </w:tcPr>
          <w:p w14:paraId="153B8EE9">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7B048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A6D7BF2">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442FACC">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vMerge w:val="restart"/>
            <w:tcBorders>
              <w:right w:val="single" w:color="auto" w:sz="4" w:space="0"/>
            </w:tcBorders>
            <w:noWrap w:val="0"/>
            <w:vAlign w:val="center"/>
          </w:tcPr>
          <w:p w14:paraId="33F134B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单犁体幅宽</w:t>
            </w:r>
          </w:p>
          <w:p w14:paraId="599BCB0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35cm及以上</w:t>
            </w:r>
          </w:p>
        </w:tc>
        <w:tc>
          <w:tcPr>
            <w:tcW w:w="2640" w:type="dxa"/>
            <w:gridSpan w:val="2"/>
            <w:tcBorders>
              <w:left w:val="single" w:color="auto" w:sz="4" w:space="0"/>
            </w:tcBorders>
            <w:noWrap w:val="0"/>
            <w:vAlign w:val="center"/>
          </w:tcPr>
          <w:p w14:paraId="5331931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犁体数量2—4个</w:t>
            </w:r>
          </w:p>
        </w:tc>
        <w:tc>
          <w:tcPr>
            <w:tcW w:w="1027" w:type="dxa"/>
            <w:noWrap w:val="0"/>
            <w:vAlign w:val="center"/>
          </w:tcPr>
          <w:p w14:paraId="7AE8C3C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370</w:t>
            </w:r>
          </w:p>
        </w:tc>
        <w:tc>
          <w:tcPr>
            <w:tcW w:w="1426" w:type="dxa"/>
            <w:noWrap w:val="0"/>
            <w:vAlign w:val="center"/>
          </w:tcPr>
          <w:p w14:paraId="5A0593CD">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6D0C4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4F8E4AB5">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59ED1228">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vMerge w:val="continue"/>
            <w:tcBorders>
              <w:right w:val="single" w:color="auto" w:sz="4" w:space="0"/>
            </w:tcBorders>
            <w:noWrap w:val="0"/>
            <w:vAlign w:val="center"/>
          </w:tcPr>
          <w:p w14:paraId="64BF42B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640" w:type="dxa"/>
            <w:gridSpan w:val="2"/>
            <w:tcBorders>
              <w:left w:val="single" w:color="auto" w:sz="4" w:space="0"/>
            </w:tcBorders>
            <w:noWrap w:val="0"/>
            <w:vAlign w:val="center"/>
          </w:tcPr>
          <w:p w14:paraId="2FF0ECC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w:t>
            </w:r>
            <w:r>
              <w:rPr>
                <w:rFonts w:hint="eastAsia" w:ascii="Times New Roman" w:hAnsi="Times New Roman" w:eastAsia="仿宋_GB2312" w:cs="仿宋_GB2312"/>
                <w:color w:val="auto"/>
                <w:spacing w:val="-6"/>
                <w:sz w:val="24"/>
                <w:szCs w:val="24"/>
                <w:highlight w:val="none"/>
                <w:u w:val="none"/>
                <w:lang w:val="en-US" w:eastAsia="zh-CN"/>
              </w:rPr>
              <w:t>5</w:t>
            </w:r>
            <w:r>
              <w:rPr>
                <w:rFonts w:hint="eastAsia" w:ascii="Times New Roman" w:hAnsi="Times New Roman" w:eastAsia="仿宋_GB2312" w:cs="仿宋_GB2312"/>
                <w:color w:val="auto"/>
                <w:spacing w:val="-6"/>
                <w:sz w:val="24"/>
                <w:szCs w:val="24"/>
                <w:highlight w:val="none"/>
                <w:u w:val="none"/>
                <w:lang w:eastAsia="zh-CN"/>
              </w:rPr>
              <w:t>—8个</w:t>
            </w:r>
          </w:p>
        </w:tc>
        <w:tc>
          <w:tcPr>
            <w:tcW w:w="1027" w:type="dxa"/>
            <w:noWrap w:val="0"/>
            <w:vAlign w:val="center"/>
          </w:tcPr>
          <w:p w14:paraId="144C3FF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1200</w:t>
            </w:r>
          </w:p>
        </w:tc>
        <w:tc>
          <w:tcPr>
            <w:tcW w:w="1426" w:type="dxa"/>
            <w:noWrap w:val="0"/>
            <w:vAlign w:val="center"/>
          </w:tcPr>
          <w:p w14:paraId="1D13AD0C">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58381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4100A9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3F57453">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vMerge w:val="continue"/>
            <w:tcBorders>
              <w:right w:val="single" w:color="auto" w:sz="4" w:space="0"/>
            </w:tcBorders>
            <w:noWrap w:val="0"/>
            <w:vAlign w:val="center"/>
          </w:tcPr>
          <w:p w14:paraId="7DC7EF4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640" w:type="dxa"/>
            <w:gridSpan w:val="2"/>
            <w:tcBorders>
              <w:left w:val="single" w:color="auto" w:sz="4" w:space="0"/>
            </w:tcBorders>
            <w:noWrap w:val="0"/>
            <w:vAlign w:val="center"/>
          </w:tcPr>
          <w:p w14:paraId="34211B8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w:t>
            </w:r>
            <w:r>
              <w:rPr>
                <w:rFonts w:hint="eastAsia" w:ascii="Times New Roman" w:hAnsi="Times New Roman" w:eastAsia="仿宋_GB2312" w:cs="仿宋_GB2312"/>
                <w:color w:val="auto"/>
                <w:spacing w:val="-6"/>
                <w:sz w:val="24"/>
                <w:szCs w:val="24"/>
                <w:highlight w:val="none"/>
                <w:u w:val="none"/>
                <w:lang w:val="en-US" w:eastAsia="zh-CN"/>
              </w:rPr>
              <w:t>9</w:t>
            </w:r>
            <w:r>
              <w:rPr>
                <w:rFonts w:hint="eastAsia" w:ascii="Times New Roman" w:hAnsi="Times New Roman" w:eastAsia="仿宋_GB2312" w:cs="仿宋_GB2312"/>
                <w:color w:val="auto"/>
                <w:spacing w:val="-6"/>
                <w:sz w:val="24"/>
                <w:szCs w:val="24"/>
                <w:highlight w:val="none"/>
                <w:u w:val="none"/>
                <w:lang w:eastAsia="zh-CN"/>
              </w:rPr>
              <w:t>个及以上</w:t>
            </w:r>
          </w:p>
        </w:tc>
        <w:tc>
          <w:tcPr>
            <w:tcW w:w="1027" w:type="dxa"/>
            <w:noWrap w:val="0"/>
            <w:vAlign w:val="center"/>
          </w:tcPr>
          <w:p w14:paraId="100D4AD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1500</w:t>
            </w:r>
          </w:p>
        </w:tc>
        <w:tc>
          <w:tcPr>
            <w:tcW w:w="1426" w:type="dxa"/>
            <w:noWrap w:val="0"/>
            <w:vAlign w:val="center"/>
          </w:tcPr>
          <w:p w14:paraId="41F99272">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42075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154C0C8A">
            <w:pPr>
              <w:pStyle w:val="18"/>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E56E51F">
            <w:pPr>
              <w:keepNext w:val="0"/>
              <w:keepLines w:val="0"/>
              <w:pageBreakBefore w:val="0"/>
              <w:widowControl w:val="0"/>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rPr>
            </w:pPr>
          </w:p>
        </w:tc>
        <w:tc>
          <w:tcPr>
            <w:tcW w:w="1387" w:type="dxa"/>
            <w:tcBorders>
              <w:right w:val="single" w:color="auto" w:sz="4" w:space="0"/>
            </w:tcBorders>
            <w:noWrap w:val="0"/>
            <w:vAlign w:val="center"/>
          </w:tcPr>
          <w:p w14:paraId="40AF70E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单犁体幅宽</w:t>
            </w:r>
          </w:p>
          <w:p w14:paraId="273DFF6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45cm及以上</w:t>
            </w:r>
          </w:p>
        </w:tc>
        <w:tc>
          <w:tcPr>
            <w:tcW w:w="2640" w:type="dxa"/>
            <w:gridSpan w:val="2"/>
            <w:tcBorders>
              <w:left w:val="single" w:color="auto" w:sz="4" w:space="0"/>
            </w:tcBorders>
            <w:noWrap w:val="0"/>
            <w:vAlign w:val="center"/>
          </w:tcPr>
          <w:p w14:paraId="442398A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犁体数量10个及以上</w:t>
            </w:r>
          </w:p>
        </w:tc>
        <w:tc>
          <w:tcPr>
            <w:tcW w:w="1027" w:type="dxa"/>
            <w:noWrap w:val="0"/>
            <w:vAlign w:val="center"/>
          </w:tcPr>
          <w:p w14:paraId="55D3628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2300</w:t>
            </w:r>
          </w:p>
        </w:tc>
        <w:tc>
          <w:tcPr>
            <w:tcW w:w="1426" w:type="dxa"/>
            <w:noWrap w:val="0"/>
            <w:vAlign w:val="center"/>
          </w:tcPr>
          <w:p w14:paraId="69D7E5E1">
            <w:pPr>
              <w:pStyle w:val="18"/>
              <w:keepNext w:val="0"/>
              <w:keepLines w:val="0"/>
              <w:pageBreakBefore w:val="0"/>
              <w:widowControl w:val="0"/>
              <w:tabs>
                <w:tab w:val="left" w:pos="210"/>
                <w:tab w:val="left" w:pos="1680"/>
              </w:tabs>
              <w:kinsoku/>
              <w:wordWrap w:val="0"/>
              <w:overflowPunct/>
              <w:topLine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rPr>
            </w:pPr>
          </w:p>
        </w:tc>
      </w:tr>
      <w:tr w14:paraId="5AA97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67FF93B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17</w:t>
            </w:r>
          </w:p>
        </w:tc>
        <w:tc>
          <w:tcPr>
            <w:tcW w:w="1768" w:type="dxa"/>
            <w:vMerge w:val="restart"/>
            <w:noWrap w:val="0"/>
            <w:vAlign w:val="center"/>
          </w:tcPr>
          <w:p w14:paraId="3504781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旋耕机</w:t>
            </w:r>
          </w:p>
        </w:tc>
        <w:tc>
          <w:tcPr>
            <w:tcW w:w="4027" w:type="dxa"/>
            <w:gridSpan w:val="3"/>
            <w:noWrap w:val="0"/>
            <w:vAlign w:val="center"/>
          </w:tcPr>
          <w:p w14:paraId="6D643A3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1m≤耕幅&lt;1.5m</w:t>
            </w:r>
          </w:p>
        </w:tc>
        <w:tc>
          <w:tcPr>
            <w:tcW w:w="1027" w:type="dxa"/>
            <w:noWrap w:val="0"/>
            <w:vAlign w:val="center"/>
          </w:tcPr>
          <w:p w14:paraId="75933E9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240</w:t>
            </w:r>
          </w:p>
        </w:tc>
        <w:tc>
          <w:tcPr>
            <w:tcW w:w="1426" w:type="dxa"/>
            <w:noWrap w:val="0"/>
            <w:vAlign w:val="center"/>
          </w:tcPr>
          <w:p w14:paraId="32CC879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27502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3D8139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B0C1D7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0165C7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1.5m≤耕幅&lt;2m</w:t>
            </w:r>
          </w:p>
        </w:tc>
        <w:tc>
          <w:tcPr>
            <w:tcW w:w="1027" w:type="dxa"/>
            <w:noWrap w:val="0"/>
            <w:vAlign w:val="center"/>
          </w:tcPr>
          <w:p w14:paraId="2A29398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420</w:t>
            </w:r>
          </w:p>
        </w:tc>
        <w:tc>
          <w:tcPr>
            <w:tcW w:w="1426" w:type="dxa"/>
            <w:noWrap w:val="0"/>
            <w:vAlign w:val="center"/>
          </w:tcPr>
          <w:p w14:paraId="1781DC0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54151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6C40B0F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08F1E4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F5A0C7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2m≤耕幅&lt;2.5m</w:t>
            </w:r>
          </w:p>
        </w:tc>
        <w:tc>
          <w:tcPr>
            <w:tcW w:w="1027" w:type="dxa"/>
            <w:noWrap w:val="0"/>
            <w:vAlign w:val="center"/>
          </w:tcPr>
          <w:p w14:paraId="0477A03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690</w:t>
            </w:r>
          </w:p>
        </w:tc>
        <w:tc>
          <w:tcPr>
            <w:tcW w:w="1426" w:type="dxa"/>
            <w:noWrap w:val="0"/>
            <w:vAlign w:val="center"/>
          </w:tcPr>
          <w:p w14:paraId="5311AA1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D59A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9F5B64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742695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7BA1D30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耕幅≥2.5m</w:t>
            </w:r>
          </w:p>
        </w:tc>
        <w:tc>
          <w:tcPr>
            <w:tcW w:w="1027" w:type="dxa"/>
            <w:noWrap w:val="0"/>
            <w:vAlign w:val="center"/>
          </w:tcPr>
          <w:p w14:paraId="670BE47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840</w:t>
            </w:r>
          </w:p>
        </w:tc>
        <w:tc>
          <w:tcPr>
            <w:tcW w:w="1426" w:type="dxa"/>
            <w:noWrap w:val="0"/>
            <w:vAlign w:val="center"/>
          </w:tcPr>
          <w:p w14:paraId="264E4D8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382B9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098" w:hRule="atLeast"/>
          <w:tblHeader/>
          <w:jc w:val="center"/>
        </w:trPr>
        <w:tc>
          <w:tcPr>
            <w:tcW w:w="735" w:type="dxa"/>
            <w:noWrap w:val="0"/>
            <w:vAlign w:val="center"/>
          </w:tcPr>
          <w:p w14:paraId="1496ABB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18</w:t>
            </w:r>
          </w:p>
        </w:tc>
        <w:tc>
          <w:tcPr>
            <w:tcW w:w="1768" w:type="dxa"/>
            <w:noWrap w:val="0"/>
            <w:vAlign w:val="center"/>
          </w:tcPr>
          <w:p w14:paraId="7CB9E8B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微耕机（涵盖耕</w:t>
            </w:r>
          </w:p>
          <w:p w14:paraId="02EB80A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整机、微型耕耘</w:t>
            </w:r>
          </w:p>
          <w:p w14:paraId="450F5E4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机、田园管理</w:t>
            </w:r>
          </w:p>
          <w:p w14:paraId="465DDDB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机、中耕机）</w:t>
            </w:r>
          </w:p>
        </w:tc>
        <w:tc>
          <w:tcPr>
            <w:tcW w:w="4027" w:type="dxa"/>
            <w:gridSpan w:val="3"/>
            <w:noWrap w:val="0"/>
            <w:vAlign w:val="center"/>
          </w:tcPr>
          <w:p w14:paraId="586CBA0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自带动力</w:t>
            </w:r>
          </w:p>
        </w:tc>
        <w:tc>
          <w:tcPr>
            <w:tcW w:w="1027" w:type="dxa"/>
            <w:noWrap w:val="0"/>
            <w:vAlign w:val="center"/>
          </w:tcPr>
          <w:p w14:paraId="0D58B0B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500</w:t>
            </w:r>
          </w:p>
        </w:tc>
        <w:tc>
          <w:tcPr>
            <w:tcW w:w="1426" w:type="dxa"/>
            <w:noWrap w:val="0"/>
            <w:vAlign w:val="center"/>
          </w:tcPr>
          <w:p w14:paraId="593F2F6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5D3E9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4478376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19</w:t>
            </w:r>
          </w:p>
        </w:tc>
        <w:tc>
          <w:tcPr>
            <w:tcW w:w="1768" w:type="dxa"/>
            <w:vMerge w:val="restart"/>
            <w:noWrap w:val="0"/>
            <w:vAlign w:val="center"/>
          </w:tcPr>
          <w:p w14:paraId="59971CF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青（黄）饲料</w:t>
            </w:r>
          </w:p>
          <w:p w14:paraId="3A71D8B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收获机</w:t>
            </w:r>
          </w:p>
        </w:tc>
        <w:tc>
          <w:tcPr>
            <w:tcW w:w="1809" w:type="dxa"/>
            <w:gridSpan w:val="2"/>
            <w:vMerge w:val="restart"/>
            <w:tcBorders>
              <w:right w:val="single" w:color="auto" w:sz="4" w:space="0"/>
            </w:tcBorders>
            <w:noWrap w:val="0"/>
            <w:vAlign w:val="center"/>
          </w:tcPr>
          <w:p w14:paraId="5A8216F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自走式</w:t>
            </w:r>
          </w:p>
          <w:p w14:paraId="0CD7B6E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青饲料收获机</w:t>
            </w:r>
          </w:p>
        </w:tc>
        <w:tc>
          <w:tcPr>
            <w:tcW w:w="2218" w:type="dxa"/>
            <w:tcBorders>
              <w:left w:val="single" w:color="auto" w:sz="4" w:space="0"/>
            </w:tcBorders>
            <w:noWrap w:val="0"/>
            <w:vAlign w:val="center"/>
          </w:tcPr>
          <w:p w14:paraId="6801D276">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1.8m≤割幅＜2.2m</w:t>
            </w:r>
          </w:p>
        </w:tc>
        <w:tc>
          <w:tcPr>
            <w:tcW w:w="1027" w:type="dxa"/>
            <w:noWrap w:val="0"/>
            <w:vAlign w:val="center"/>
          </w:tcPr>
          <w:p w14:paraId="4DFB197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13700</w:t>
            </w:r>
          </w:p>
        </w:tc>
        <w:tc>
          <w:tcPr>
            <w:tcW w:w="1426" w:type="dxa"/>
            <w:noWrap w:val="0"/>
            <w:vAlign w:val="center"/>
          </w:tcPr>
          <w:p w14:paraId="777FFA7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82E7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FD7642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E1C6A8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809" w:type="dxa"/>
            <w:gridSpan w:val="2"/>
            <w:vMerge w:val="continue"/>
            <w:tcBorders>
              <w:right w:val="single" w:color="auto" w:sz="4" w:space="0"/>
            </w:tcBorders>
            <w:noWrap w:val="0"/>
            <w:vAlign w:val="center"/>
          </w:tcPr>
          <w:p w14:paraId="6387FF8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218" w:type="dxa"/>
            <w:tcBorders>
              <w:left w:val="single" w:color="auto" w:sz="4" w:space="0"/>
            </w:tcBorders>
            <w:noWrap w:val="0"/>
            <w:vAlign w:val="center"/>
          </w:tcPr>
          <w:p w14:paraId="60FAA3B2">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2.2m≤割幅＜2.6m</w:t>
            </w:r>
          </w:p>
        </w:tc>
        <w:tc>
          <w:tcPr>
            <w:tcW w:w="1027" w:type="dxa"/>
            <w:noWrap w:val="0"/>
            <w:vAlign w:val="center"/>
          </w:tcPr>
          <w:p w14:paraId="295A164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17000</w:t>
            </w:r>
          </w:p>
        </w:tc>
        <w:tc>
          <w:tcPr>
            <w:tcW w:w="1426" w:type="dxa"/>
            <w:noWrap w:val="0"/>
            <w:vAlign w:val="center"/>
          </w:tcPr>
          <w:p w14:paraId="020F481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3CDD8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1B0245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06FD508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809" w:type="dxa"/>
            <w:gridSpan w:val="2"/>
            <w:vMerge w:val="continue"/>
            <w:tcBorders>
              <w:right w:val="single" w:color="auto" w:sz="4" w:space="0"/>
            </w:tcBorders>
            <w:noWrap w:val="0"/>
            <w:vAlign w:val="center"/>
          </w:tcPr>
          <w:p w14:paraId="28D61E5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218" w:type="dxa"/>
            <w:tcBorders>
              <w:left w:val="single" w:color="auto" w:sz="4" w:space="0"/>
            </w:tcBorders>
            <w:noWrap w:val="0"/>
            <w:vAlign w:val="center"/>
          </w:tcPr>
          <w:p w14:paraId="623BDB3A">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割幅≥2.6m</w:t>
            </w:r>
          </w:p>
        </w:tc>
        <w:tc>
          <w:tcPr>
            <w:tcW w:w="1027" w:type="dxa"/>
            <w:noWrap w:val="0"/>
            <w:vAlign w:val="center"/>
          </w:tcPr>
          <w:p w14:paraId="520A1CE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20000</w:t>
            </w:r>
          </w:p>
        </w:tc>
        <w:tc>
          <w:tcPr>
            <w:tcW w:w="1426" w:type="dxa"/>
            <w:noWrap w:val="0"/>
            <w:vAlign w:val="center"/>
          </w:tcPr>
          <w:p w14:paraId="426BD77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C0BA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2235ED7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8AE336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809" w:type="dxa"/>
            <w:gridSpan w:val="2"/>
            <w:tcBorders>
              <w:right w:val="single" w:color="auto" w:sz="4" w:space="0"/>
            </w:tcBorders>
            <w:noWrap w:val="0"/>
            <w:vAlign w:val="center"/>
          </w:tcPr>
          <w:p w14:paraId="3CF80C0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悬挂单圆盘式</w:t>
            </w:r>
          </w:p>
          <w:p w14:paraId="13A50E9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青饲料收获机</w:t>
            </w:r>
          </w:p>
        </w:tc>
        <w:tc>
          <w:tcPr>
            <w:tcW w:w="2218" w:type="dxa"/>
            <w:tcBorders>
              <w:left w:val="single" w:color="auto" w:sz="4" w:space="0"/>
            </w:tcBorders>
            <w:noWrap w:val="0"/>
            <w:vAlign w:val="center"/>
          </w:tcPr>
          <w:p w14:paraId="4133CF75">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割幅≥0.9m</w:t>
            </w:r>
          </w:p>
        </w:tc>
        <w:tc>
          <w:tcPr>
            <w:tcW w:w="1027" w:type="dxa"/>
            <w:noWrap w:val="0"/>
            <w:vAlign w:val="center"/>
          </w:tcPr>
          <w:p w14:paraId="1E92978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w:t>
            </w:r>
            <w:r>
              <w:rPr>
                <w:rFonts w:hint="eastAsia" w:ascii="Times New Roman" w:hAnsi="Times New Roman" w:eastAsia="仿宋_GB2312" w:cs="仿宋_GB2312"/>
                <w:color w:val="auto"/>
                <w:spacing w:val="-6"/>
                <w:sz w:val="24"/>
                <w:szCs w:val="24"/>
                <w:highlight w:val="none"/>
                <w:u w:val="none"/>
                <w:lang w:val="en-US" w:eastAsia="zh-CN"/>
              </w:rPr>
              <w:t>4</w:t>
            </w:r>
            <w:r>
              <w:rPr>
                <w:rFonts w:hint="eastAsia" w:ascii="Times New Roman" w:hAnsi="Times New Roman" w:eastAsia="仿宋_GB2312" w:cs="仿宋_GB2312"/>
                <w:color w:val="auto"/>
                <w:spacing w:val="-6"/>
                <w:sz w:val="24"/>
                <w:szCs w:val="24"/>
                <w:highlight w:val="none"/>
                <w:u w:val="none"/>
                <w:lang w:eastAsia="zh-CN"/>
              </w:rPr>
              <w:t>00</w:t>
            </w:r>
          </w:p>
        </w:tc>
        <w:tc>
          <w:tcPr>
            <w:tcW w:w="1426" w:type="dxa"/>
            <w:noWrap w:val="0"/>
            <w:vAlign w:val="center"/>
          </w:tcPr>
          <w:p w14:paraId="1F474A8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1A927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40337A0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CD59A9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809" w:type="dxa"/>
            <w:gridSpan w:val="2"/>
            <w:vMerge w:val="restart"/>
            <w:tcBorders>
              <w:right w:val="single" w:color="auto" w:sz="4" w:space="0"/>
            </w:tcBorders>
            <w:noWrap w:val="0"/>
            <w:vAlign w:val="center"/>
          </w:tcPr>
          <w:p w14:paraId="4FFA53A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悬挂双圆盘式</w:t>
            </w:r>
          </w:p>
          <w:p w14:paraId="789623D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青饲料收获机</w:t>
            </w:r>
          </w:p>
        </w:tc>
        <w:tc>
          <w:tcPr>
            <w:tcW w:w="2218" w:type="dxa"/>
            <w:tcBorders>
              <w:left w:val="single" w:color="auto" w:sz="4" w:space="0"/>
            </w:tcBorders>
            <w:noWrap w:val="0"/>
            <w:vAlign w:val="center"/>
          </w:tcPr>
          <w:p w14:paraId="7B410038">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割幅≥1.1m</w:t>
            </w:r>
          </w:p>
        </w:tc>
        <w:tc>
          <w:tcPr>
            <w:tcW w:w="1027" w:type="dxa"/>
            <w:noWrap w:val="0"/>
            <w:vAlign w:val="center"/>
          </w:tcPr>
          <w:p w14:paraId="436D6CE9">
            <w:pPr>
              <w:keepNext w:val="0"/>
              <w:keepLines w:val="0"/>
              <w:pageBreakBefore w:val="0"/>
              <w:widowControl w:val="0"/>
              <w:kinsoku/>
              <w:overflowPunct/>
              <w:autoSpaceDE/>
              <w:autoSpaceDN/>
              <w:bidi w:val="0"/>
              <w:adjustRightInd w:val="0"/>
              <w:snapToGrid w:val="0"/>
              <w:spacing w:line="240" w:lineRule="exact"/>
              <w:jc w:val="center"/>
              <w:rPr>
                <w:rFonts w:hint="default" w:ascii="Times New Roman" w:hAnsi="Times New Roman" w:eastAsia="仿宋_GB2312" w:cs="仿宋_GB2312"/>
                <w:color w:val="auto"/>
                <w:spacing w:val="-6"/>
                <w:sz w:val="24"/>
                <w:szCs w:val="24"/>
                <w:highlight w:val="none"/>
                <w:u w:val="none"/>
                <w:lang w:val="en-US" w:eastAsia="zh-CN"/>
              </w:rPr>
            </w:pPr>
            <w:r>
              <w:rPr>
                <w:rFonts w:hint="eastAsia" w:ascii="Times New Roman" w:hAnsi="Times New Roman" w:eastAsia="仿宋_GB2312" w:cs="仿宋_GB2312"/>
                <w:color w:val="auto"/>
                <w:spacing w:val="-6"/>
                <w:sz w:val="24"/>
                <w:szCs w:val="24"/>
                <w:highlight w:val="none"/>
                <w:u w:val="none"/>
                <w:lang w:val="en-US" w:eastAsia="zh-CN"/>
              </w:rPr>
              <w:t>3000</w:t>
            </w:r>
          </w:p>
        </w:tc>
        <w:tc>
          <w:tcPr>
            <w:tcW w:w="1426" w:type="dxa"/>
            <w:noWrap w:val="0"/>
            <w:vAlign w:val="center"/>
          </w:tcPr>
          <w:p w14:paraId="186C8B2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5D5EC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58102C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5255C08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809" w:type="dxa"/>
            <w:gridSpan w:val="2"/>
            <w:vMerge w:val="continue"/>
            <w:tcBorders>
              <w:right w:val="single" w:color="auto" w:sz="4" w:space="0"/>
            </w:tcBorders>
            <w:noWrap w:val="0"/>
            <w:vAlign w:val="center"/>
          </w:tcPr>
          <w:p w14:paraId="1A5D481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c>
          <w:tcPr>
            <w:tcW w:w="2218" w:type="dxa"/>
            <w:tcBorders>
              <w:left w:val="single" w:color="auto" w:sz="4" w:space="0"/>
            </w:tcBorders>
            <w:noWrap w:val="0"/>
            <w:vAlign w:val="center"/>
          </w:tcPr>
          <w:p w14:paraId="74E95506">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割幅≥2.1m</w:t>
            </w:r>
          </w:p>
        </w:tc>
        <w:tc>
          <w:tcPr>
            <w:tcW w:w="1027" w:type="dxa"/>
            <w:noWrap w:val="0"/>
            <w:vAlign w:val="center"/>
          </w:tcPr>
          <w:p w14:paraId="7B6BCDE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5400</w:t>
            </w:r>
          </w:p>
        </w:tc>
        <w:tc>
          <w:tcPr>
            <w:tcW w:w="1426" w:type="dxa"/>
            <w:noWrap w:val="0"/>
            <w:vAlign w:val="center"/>
          </w:tcPr>
          <w:p w14:paraId="13CAC8F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9223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restart"/>
            <w:noWrap w:val="0"/>
            <w:vAlign w:val="center"/>
          </w:tcPr>
          <w:p w14:paraId="120FE278">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20</w:t>
            </w:r>
          </w:p>
        </w:tc>
        <w:tc>
          <w:tcPr>
            <w:tcW w:w="1768" w:type="dxa"/>
            <w:vMerge w:val="restart"/>
            <w:noWrap w:val="0"/>
            <w:vAlign w:val="center"/>
          </w:tcPr>
          <w:p w14:paraId="293CF3FB">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打（压）捆机</w:t>
            </w:r>
          </w:p>
        </w:tc>
        <w:tc>
          <w:tcPr>
            <w:tcW w:w="4027" w:type="dxa"/>
            <w:gridSpan w:val="3"/>
            <w:noWrap w:val="0"/>
            <w:vAlign w:val="center"/>
          </w:tcPr>
          <w:p w14:paraId="51E9C6E3">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牵引式、悬挂式捡拾压捆机，</w:t>
            </w:r>
          </w:p>
          <w:p w14:paraId="796CAAD2">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0.7m≤捡拾宽度&lt;1.2m</w:t>
            </w:r>
          </w:p>
        </w:tc>
        <w:tc>
          <w:tcPr>
            <w:tcW w:w="1027" w:type="dxa"/>
            <w:noWrap w:val="0"/>
            <w:vAlign w:val="center"/>
          </w:tcPr>
          <w:p w14:paraId="4CBD1EA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1800</w:t>
            </w:r>
          </w:p>
        </w:tc>
        <w:tc>
          <w:tcPr>
            <w:tcW w:w="1426" w:type="dxa"/>
            <w:noWrap w:val="0"/>
            <w:vAlign w:val="center"/>
          </w:tcPr>
          <w:p w14:paraId="0FB055A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0987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2196994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B195C0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F5092AF">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牵引式、悬挂式捡拾压捆机，</w:t>
            </w:r>
          </w:p>
          <w:p w14:paraId="3E2828B2">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1.2m≤捡拾宽度&lt;2.0m</w:t>
            </w:r>
          </w:p>
        </w:tc>
        <w:tc>
          <w:tcPr>
            <w:tcW w:w="1027" w:type="dxa"/>
            <w:noWrap w:val="0"/>
            <w:vAlign w:val="center"/>
          </w:tcPr>
          <w:p w14:paraId="233BB73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3600</w:t>
            </w:r>
          </w:p>
        </w:tc>
        <w:tc>
          <w:tcPr>
            <w:tcW w:w="1426" w:type="dxa"/>
            <w:noWrap w:val="0"/>
            <w:vAlign w:val="center"/>
          </w:tcPr>
          <w:p w14:paraId="6B442E3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13F9D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258A4E0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1842AC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73D67C4">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snapToGrid w:val="0"/>
                <w:color w:val="auto"/>
                <w:spacing w:val="-6"/>
                <w:sz w:val="24"/>
                <w:szCs w:val="24"/>
                <w:highlight w:val="none"/>
                <w:u w:val="none"/>
                <w:lang w:val="en-US" w:eastAsia="zh-CN" w:bidi="ar-SA"/>
              </w:rPr>
            </w:pPr>
            <w:r>
              <w:rPr>
                <w:rFonts w:hint="eastAsia" w:ascii="Times New Roman" w:hAnsi="Times New Roman" w:eastAsia="仿宋_GB2312" w:cs="仿宋_GB2312"/>
                <w:snapToGrid w:val="0"/>
                <w:color w:val="auto"/>
                <w:spacing w:val="-6"/>
                <w:sz w:val="24"/>
                <w:szCs w:val="24"/>
                <w:highlight w:val="none"/>
                <w:u w:val="none"/>
                <w:lang w:val="en-US" w:eastAsia="zh-CN" w:bidi="ar-SA"/>
              </w:rPr>
              <w:t>牵引式、悬挂式捡拾压捆机，</w:t>
            </w:r>
          </w:p>
          <w:p w14:paraId="64647E62">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val="en-US" w:eastAsia="zh-CN" w:bidi="ar"/>
              </w:rPr>
              <w:t>捡拾宽度≥2.0m</w:t>
            </w:r>
          </w:p>
        </w:tc>
        <w:tc>
          <w:tcPr>
            <w:tcW w:w="1027" w:type="dxa"/>
            <w:noWrap w:val="0"/>
            <w:vAlign w:val="center"/>
          </w:tcPr>
          <w:p w14:paraId="62B8B9B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7600</w:t>
            </w:r>
          </w:p>
        </w:tc>
        <w:tc>
          <w:tcPr>
            <w:tcW w:w="1426" w:type="dxa"/>
            <w:noWrap w:val="0"/>
            <w:vAlign w:val="center"/>
          </w:tcPr>
          <w:p w14:paraId="73F38FD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53092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1BDA82F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8BE864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81B42C8">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压缩室直径0.52m及以上</w:t>
            </w:r>
          </w:p>
          <w:p w14:paraId="3503FDDC">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固定式圆捆压捆机</w:t>
            </w:r>
          </w:p>
        </w:tc>
        <w:tc>
          <w:tcPr>
            <w:tcW w:w="1027" w:type="dxa"/>
            <w:noWrap w:val="0"/>
            <w:vAlign w:val="center"/>
          </w:tcPr>
          <w:p w14:paraId="359745B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1800</w:t>
            </w:r>
          </w:p>
        </w:tc>
        <w:tc>
          <w:tcPr>
            <w:tcW w:w="1426" w:type="dxa"/>
            <w:noWrap w:val="0"/>
            <w:vAlign w:val="center"/>
          </w:tcPr>
          <w:p w14:paraId="2181EB3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44626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53AB292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D62CB7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CF76E7C">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压缩室截面积（宽×高）</w:t>
            </w:r>
          </w:p>
          <w:p w14:paraId="068CE223">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0.081㎡及以上固定式方捆压捆机</w:t>
            </w:r>
          </w:p>
        </w:tc>
        <w:tc>
          <w:tcPr>
            <w:tcW w:w="1027" w:type="dxa"/>
            <w:noWrap w:val="0"/>
            <w:vAlign w:val="center"/>
          </w:tcPr>
          <w:p w14:paraId="446AA31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800</w:t>
            </w:r>
          </w:p>
        </w:tc>
        <w:tc>
          <w:tcPr>
            <w:tcW w:w="1426" w:type="dxa"/>
            <w:noWrap w:val="0"/>
            <w:vAlign w:val="center"/>
          </w:tcPr>
          <w:p w14:paraId="46C8618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06A97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69CEF7A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B59A5C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E7FE3C3">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压缩室截面积（宽×高）</w:t>
            </w:r>
          </w:p>
          <w:p w14:paraId="276E2DB8">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val="en-US" w:eastAsia="zh-CN" w:bidi="ar"/>
              </w:rPr>
              <w:t>0.105㎡及以上固定式方捆压捆机</w:t>
            </w:r>
          </w:p>
        </w:tc>
        <w:tc>
          <w:tcPr>
            <w:tcW w:w="1027" w:type="dxa"/>
            <w:noWrap w:val="0"/>
            <w:vAlign w:val="center"/>
          </w:tcPr>
          <w:p w14:paraId="243435F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1800</w:t>
            </w:r>
          </w:p>
        </w:tc>
        <w:tc>
          <w:tcPr>
            <w:tcW w:w="1426" w:type="dxa"/>
            <w:noWrap w:val="0"/>
            <w:vAlign w:val="center"/>
          </w:tcPr>
          <w:p w14:paraId="37383F1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052FB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5946C79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21</w:t>
            </w:r>
          </w:p>
        </w:tc>
        <w:tc>
          <w:tcPr>
            <w:tcW w:w="1768" w:type="dxa"/>
            <w:vMerge w:val="restart"/>
            <w:noWrap w:val="0"/>
            <w:vAlign w:val="center"/>
          </w:tcPr>
          <w:p w14:paraId="18D4AFE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薯类收获机</w:t>
            </w:r>
          </w:p>
        </w:tc>
        <w:tc>
          <w:tcPr>
            <w:tcW w:w="4027" w:type="dxa"/>
            <w:gridSpan w:val="3"/>
            <w:noWrap w:val="0"/>
            <w:vAlign w:val="center"/>
          </w:tcPr>
          <w:p w14:paraId="1440CAC0">
            <w:pPr>
              <w:keepNext w:val="0"/>
              <w:keepLines w:val="0"/>
              <w:pageBreakBefore w:val="0"/>
              <w:widowControl w:val="0"/>
              <w:kinsoku/>
              <w:overflow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工作幅宽1m以下薯类收获机</w:t>
            </w:r>
          </w:p>
        </w:tc>
        <w:tc>
          <w:tcPr>
            <w:tcW w:w="1027" w:type="dxa"/>
            <w:noWrap w:val="0"/>
            <w:vAlign w:val="center"/>
          </w:tcPr>
          <w:p w14:paraId="371BF33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510</w:t>
            </w:r>
          </w:p>
        </w:tc>
        <w:tc>
          <w:tcPr>
            <w:tcW w:w="1426" w:type="dxa"/>
            <w:noWrap w:val="0"/>
            <w:vAlign w:val="center"/>
          </w:tcPr>
          <w:p w14:paraId="5F440F9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2A031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0C59198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3CD758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B54362B">
            <w:pPr>
              <w:keepNext w:val="0"/>
              <w:keepLines w:val="0"/>
              <w:pageBreakBefore w:val="0"/>
              <w:widowControl w:val="0"/>
              <w:kinsoku/>
              <w:overflowPunct/>
              <w:autoSpaceDE/>
              <w:autoSpaceDN/>
              <w:bidi w:val="0"/>
              <w:adjustRightInd w:val="0"/>
              <w:snapToGrid w:val="0"/>
              <w:spacing w:line="240" w:lineRule="exact"/>
              <w:jc w:val="center"/>
              <w:textAlignment w:val="center"/>
              <w:rPr>
                <w:rFonts w:hint="default"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工作幅宽1m及以上薯类收获机</w:t>
            </w:r>
          </w:p>
        </w:tc>
        <w:tc>
          <w:tcPr>
            <w:tcW w:w="1027" w:type="dxa"/>
            <w:noWrap w:val="0"/>
            <w:vAlign w:val="center"/>
          </w:tcPr>
          <w:p w14:paraId="196CF6D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1400</w:t>
            </w:r>
          </w:p>
        </w:tc>
        <w:tc>
          <w:tcPr>
            <w:tcW w:w="1426" w:type="dxa"/>
            <w:noWrap w:val="0"/>
            <w:vAlign w:val="center"/>
          </w:tcPr>
          <w:p w14:paraId="72A40BF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4ABC3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76A6390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C775E0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7FA1C42">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w:t>
            </w:r>
            <w:r>
              <w:rPr>
                <w:rFonts w:hint="eastAsia" w:ascii="Times New Roman" w:hAnsi="Times New Roman" w:eastAsia="仿宋_GB2312" w:cs="仿宋_GB2312"/>
                <w:color w:val="auto"/>
                <w:spacing w:val="-6"/>
                <w:sz w:val="24"/>
                <w:szCs w:val="24"/>
                <w:highlight w:val="none"/>
                <w:u w:val="none"/>
                <w:lang w:val="en-US" w:eastAsia="zh-CN" w:bidi="ar"/>
              </w:rPr>
              <w:t>0.7m及以上</w:t>
            </w:r>
            <w:r>
              <w:rPr>
                <w:rFonts w:hint="eastAsia" w:ascii="Times New Roman" w:hAnsi="Times New Roman" w:eastAsia="仿宋_GB2312" w:cs="仿宋_GB2312"/>
                <w:color w:val="auto"/>
                <w:spacing w:val="-6"/>
                <w:sz w:val="24"/>
                <w:szCs w:val="24"/>
                <w:highlight w:val="none"/>
                <w:u w:val="none"/>
                <w:lang w:eastAsia="zh-CN" w:bidi="ar"/>
              </w:rPr>
              <w:t>自走式</w:t>
            </w:r>
          </w:p>
          <w:p w14:paraId="56093BF4">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或牵引式薯类联合收获机</w:t>
            </w:r>
          </w:p>
        </w:tc>
        <w:tc>
          <w:tcPr>
            <w:tcW w:w="1027" w:type="dxa"/>
            <w:noWrap w:val="0"/>
            <w:vAlign w:val="center"/>
          </w:tcPr>
          <w:p w14:paraId="0160E85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10000</w:t>
            </w:r>
          </w:p>
        </w:tc>
        <w:tc>
          <w:tcPr>
            <w:tcW w:w="1426" w:type="dxa"/>
            <w:noWrap w:val="0"/>
            <w:vAlign w:val="center"/>
          </w:tcPr>
          <w:p w14:paraId="09100EE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946D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restart"/>
            <w:noWrap w:val="0"/>
            <w:vAlign w:val="center"/>
          </w:tcPr>
          <w:p w14:paraId="7F586E3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22</w:t>
            </w:r>
          </w:p>
        </w:tc>
        <w:tc>
          <w:tcPr>
            <w:tcW w:w="1768" w:type="dxa"/>
            <w:vMerge w:val="restart"/>
            <w:noWrap w:val="0"/>
            <w:vAlign w:val="center"/>
          </w:tcPr>
          <w:p w14:paraId="47C518F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根茎类收获机</w:t>
            </w:r>
          </w:p>
        </w:tc>
        <w:tc>
          <w:tcPr>
            <w:tcW w:w="4027" w:type="dxa"/>
            <w:gridSpan w:val="3"/>
            <w:noWrap w:val="0"/>
            <w:vAlign w:val="center"/>
          </w:tcPr>
          <w:p w14:paraId="03B1CAB0">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工作幅宽1m以下</w:t>
            </w:r>
          </w:p>
          <w:p w14:paraId="4F358B9D">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中药材挖掘机</w:t>
            </w:r>
          </w:p>
        </w:tc>
        <w:tc>
          <w:tcPr>
            <w:tcW w:w="1027" w:type="dxa"/>
            <w:noWrap w:val="0"/>
            <w:vAlign w:val="center"/>
          </w:tcPr>
          <w:p w14:paraId="6283E3F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1000</w:t>
            </w:r>
          </w:p>
        </w:tc>
        <w:tc>
          <w:tcPr>
            <w:tcW w:w="1426" w:type="dxa"/>
            <w:noWrap w:val="0"/>
            <w:vAlign w:val="center"/>
          </w:tcPr>
          <w:p w14:paraId="7F0D531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691D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3C5DAF5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C9DAFD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38C8A8F">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工作幅宽1m及以上</w:t>
            </w:r>
          </w:p>
          <w:p w14:paraId="6AD8E6C5">
            <w:pPr>
              <w:keepNext w:val="0"/>
              <w:keepLines w:val="0"/>
              <w:pageBreakBefore w:val="0"/>
              <w:widowControl w:val="0"/>
              <w:kinsoku/>
              <w:overflowPunct/>
              <w:autoSpaceDE/>
              <w:autoSpaceDN/>
              <w:bidi w:val="0"/>
              <w:adjustRightInd w:val="0"/>
              <w:snapToGrid w:val="0"/>
              <w:spacing w:line="240" w:lineRule="exact"/>
              <w:jc w:val="center"/>
              <w:textAlignment w:val="center"/>
              <w:rPr>
                <w:rFonts w:hint="eastAsia" w:ascii="Times New Roman" w:hAnsi="Times New Roman" w:eastAsia="仿宋_GB2312" w:cs="仿宋_GB2312"/>
                <w:color w:val="auto"/>
                <w:spacing w:val="-6"/>
                <w:sz w:val="24"/>
                <w:szCs w:val="24"/>
                <w:highlight w:val="none"/>
                <w:u w:val="none"/>
                <w:lang w:eastAsia="zh-CN" w:bidi="ar"/>
              </w:rPr>
            </w:pPr>
            <w:r>
              <w:rPr>
                <w:rFonts w:hint="eastAsia" w:ascii="Times New Roman" w:hAnsi="Times New Roman" w:eastAsia="仿宋_GB2312" w:cs="仿宋_GB2312"/>
                <w:color w:val="auto"/>
                <w:spacing w:val="-6"/>
                <w:sz w:val="24"/>
                <w:szCs w:val="24"/>
                <w:highlight w:val="none"/>
                <w:u w:val="none"/>
                <w:lang w:eastAsia="zh-CN" w:bidi="ar"/>
              </w:rPr>
              <w:t>中药材挖掘机</w:t>
            </w:r>
          </w:p>
        </w:tc>
        <w:tc>
          <w:tcPr>
            <w:tcW w:w="1027" w:type="dxa"/>
            <w:noWrap w:val="0"/>
            <w:vAlign w:val="center"/>
          </w:tcPr>
          <w:p w14:paraId="66B5320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1500</w:t>
            </w:r>
          </w:p>
        </w:tc>
        <w:tc>
          <w:tcPr>
            <w:tcW w:w="1426" w:type="dxa"/>
            <w:noWrap w:val="0"/>
            <w:vAlign w:val="center"/>
          </w:tcPr>
          <w:p w14:paraId="2D97D0F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584D5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066440B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229145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9C865B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val="en-US" w:eastAsia="zh-CN" w:bidi="ar"/>
              </w:rPr>
            </w:pPr>
            <w:r>
              <w:rPr>
                <w:rFonts w:hint="eastAsia" w:ascii="Times New Roman" w:hAnsi="Times New Roman" w:eastAsia="仿宋_GB2312" w:cs="仿宋_GB2312"/>
                <w:color w:val="auto"/>
                <w:spacing w:val="-6"/>
                <w:sz w:val="24"/>
                <w:szCs w:val="24"/>
                <w:highlight w:val="none"/>
                <w:u w:val="none"/>
                <w:lang w:eastAsia="zh-CN" w:bidi="ar"/>
              </w:rPr>
              <w:t>工作幅宽</w:t>
            </w:r>
            <w:r>
              <w:rPr>
                <w:rFonts w:hint="eastAsia" w:ascii="Times New Roman" w:hAnsi="Times New Roman" w:eastAsia="仿宋_GB2312" w:cs="仿宋_GB2312"/>
                <w:color w:val="auto"/>
                <w:spacing w:val="-6"/>
                <w:sz w:val="24"/>
                <w:szCs w:val="24"/>
                <w:highlight w:val="none"/>
                <w:u w:val="none"/>
                <w:lang w:val="en-US" w:eastAsia="zh-CN" w:bidi="ar"/>
              </w:rPr>
              <w:t>0.6m及以上</w:t>
            </w:r>
          </w:p>
          <w:p w14:paraId="2C03540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自走式药材挖掘机</w:t>
            </w:r>
          </w:p>
        </w:tc>
        <w:tc>
          <w:tcPr>
            <w:tcW w:w="1027" w:type="dxa"/>
            <w:noWrap w:val="0"/>
            <w:vAlign w:val="center"/>
          </w:tcPr>
          <w:p w14:paraId="54D6DF1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6400</w:t>
            </w:r>
          </w:p>
        </w:tc>
        <w:tc>
          <w:tcPr>
            <w:tcW w:w="1426" w:type="dxa"/>
            <w:noWrap w:val="0"/>
            <w:vAlign w:val="center"/>
          </w:tcPr>
          <w:p w14:paraId="233BEF0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163C3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noWrap w:val="0"/>
            <w:vAlign w:val="center"/>
          </w:tcPr>
          <w:p w14:paraId="77013FC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23</w:t>
            </w:r>
          </w:p>
        </w:tc>
        <w:tc>
          <w:tcPr>
            <w:tcW w:w="1768" w:type="dxa"/>
            <w:noWrap w:val="0"/>
            <w:vAlign w:val="center"/>
          </w:tcPr>
          <w:p w14:paraId="4970532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全膜双垄沟</w:t>
            </w:r>
          </w:p>
          <w:p w14:paraId="0A5CE22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铺膜机</w:t>
            </w:r>
          </w:p>
        </w:tc>
        <w:tc>
          <w:tcPr>
            <w:tcW w:w="4027" w:type="dxa"/>
            <w:gridSpan w:val="3"/>
            <w:noWrap w:val="0"/>
            <w:vAlign w:val="center"/>
          </w:tcPr>
          <w:p w14:paraId="751B284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带旋耕作业的全膜双垄沟铺膜机</w:t>
            </w:r>
          </w:p>
        </w:tc>
        <w:tc>
          <w:tcPr>
            <w:tcW w:w="1027" w:type="dxa"/>
            <w:noWrap w:val="0"/>
            <w:vAlign w:val="center"/>
          </w:tcPr>
          <w:p w14:paraId="16DC519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750</w:t>
            </w:r>
          </w:p>
        </w:tc>
        <w:tc>
          <w:tcPr>
            <w:tcW w:w="1426" w:type="dxa"/>
            <w:noWrap w:val="0"/>
            <w:vAlign w:val="center"/>
          </w:tcPr>
          <w:p w14:paraId="7768A0E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3C71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3ED1BB2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24</w:t>
            </w:r>
          </w:p>
        </w:tc>
        <w:tc>
          <w:tcPr>
            <w:tcW w:w="1768" w:type="dxa"/>
            <w:vMerge w:val="restart"/>
            <w:noWrap w:val="0"/>
            <w:vAlign w:val="center"/>
          </w:tcPr>
          <w:p w14:paraId="68C1597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深松机</w:t>
            </w:r>
          </w:p>
        </w:tc>
        <w:tc>
          <w:tcPr>
            <w:tcW w:w="4027" w:type="dxa"/>
            <w:gridSpan w:val="3"/>
            <w:noWrap w:val="0"/>
            <w:vAlign w:val="center"/>
          </w:tcPr>
          <w:p w14:paraId="7105F68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2—5铲凿铲式深松机</w:t>
            </w:r>
          </w:p>
        </w:tc>
        <w:tc>
          <w:tcPr>
            <w:tcW w:w="1027" w:type="dxa"/>
            <w:noWrap w:val="0"/>
            <w:vAlign w:val="center"/>
          </w:tcPr>
          <w:p w14:paraId="4D68D4F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600</w:t>
            </w:r>
          </w:p>
        </w:tc>
        <w:tc>
          <w:tcPr>
            <w:tcW w:w="1426" w:type="dxa"/>
            <w:noWrap w:val="0"/>
            <w:vAlign w:val="center"/>
          </w:tcPr>
          <w:p w14:paraId="318D71F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12958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C2D7EC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5AAA88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6C70C7D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6铲及以上凿铲式深松机</w:t>
            </w:r>
          </w:p>
        </w:tc>
        <w:tc>
          <w:tcPr>
            <w:tcW w:w="1027" w:type="dxa"/>
            <w:noWrap w:val="0"/>
            <w:vAlign w:val="center"/>
          </w:tcPr>
          <w:p w14:paraId="63CE45D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900</w:t>
            </w:r>
          </w:p>
        </w:tc>
        <w:tc>
          <w:tcPr>
            <w:tcW w:w="1426" w:type="dxa"/>
            <w:noWrap w:val="0"/>
            <w:vAlign w:val="center"/>
          </w:tcPr>
          <w:p w14:paraId="7F3DE96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0A555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4BDA5C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A14734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F6670C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2—3铲偏柱式、全方位式深松机</w:t>
            </w:r>
          </w:p>
        </w:tc>
        <w:tc>
          <w:tcPr>
            <w:tcW w:w="1027" w:type="dxa"/>
            <w:noWrap w:val="0"/>
            <w:vAlign w:val="center"/>
          </w:tcPr>
          <w:p w14:paraId="7043CD9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630</w:t>
            </w:r>
          </w:p>
        </w:tc>
        <w:tc>
          <w:tcPr>
            <w:tcW w:w="1426" w:type="dxa"/>
            <w:noWrap w:val="0"/>
            <w:vAlign w:val="center"/>
          </w:tcPr>
          <w:p w14:paraId="502C7FC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DC438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38BA48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A1F6EA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6996DDE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4—5铲偏柱式、全方位式深松机</w:t>
            </w:r>
          </w:p>
        </w:tc>
        <w:tc>
          <w:tcPr>
            <w:tcW w:w="1027" w:type="dxa"/>
            <w:noWrap w:val="0"/>
            <w:vAlign w:val="center"/>
          </w:tcPr>
          <w:p w14:paraId="2D72307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960</w:t>
            </w:r>
          </w:p>
        </w:tc>
        <w:tc>
          <w:tcPr>
            <w:tcW w:w="1426" w:type="dxa"/>
            <w:noWrap w:val="0"/>
            <w:vAlign w:val="center"/>
          </w:tcPr>
          <w:p w14:paraId="3D1AC2C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0129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1C2EF1D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35E813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204EC6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6铲及以上偏柱式、全方位式深松机</w:t>
            </w:r>
          </w:p>
        </w:tc>
        <w:tc>
          <w:tcPr>
            <w:tcW w:w="1027" w:type="dxa"/>
            <w:noWrap w:val="0"/>
            <w:vAlign w:val="center"/>
          </w:tcPr>
          <w:p w14:paraId="26D7B7E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1200</w:t>
            </w:r>
          </w:p>
        </w:tc>
        <w:tc>
          <w:tcPr>
            <w:tcW w:w="1426" w:type="dxa"/>
            <w:noWrap w:val="0"/>
            <w:vAlign w:val="center"/>
          </w:tcPr>
          <w:p w14:paraId="1AF94A0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481EC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restart"/>
            <w:noWrap w:val="0"/>
            <w:vAlign w:val="center"/>
          </w:tcPr>
          <w:p w14:paraId="590B8B1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25</w:t>
            </w:r>
          </w:p>
        </w:tc>
        <w:tc>
          <w:tcPr>
            <w:tcW w:w="1768" w:type="dxa"/>
            <w:vMerge w:val="restart"/>
            <w:noWrap w:val="0"/>
            <w:vAlign w:val="center"/>
          </w:tcPr>
          <w:p w14:paraId="6F1B476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联合整地机</w:t>
            </w:r>
          </w:p>
          <w:p w14:paraId="6A77726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（包含深松整地</w:t>
            </w:r>
          </w:p>
          <w:p w14:paraId="6752836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联合作业机）</w:t>
            </w:r>
          </w:p>
        </w:tc>
        <w:tc>
          <w:tcPr>
            <w:tcW w:w="4027" w:type="dxa"/>
            <w:gridSpan w:val="3"/>
            <w:noWrap w:val="0"/>
            <w:vAlign w:val="center"/>
          </w:tcPr>
          <w:p w14:paraId="55DE572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2m以下联合整地机（包含深松</w:t>
            </w:r>
          </w:p>
          <w:p w14:paraId="3263A98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整地联合作业机）</w:t>
            </w:r>
          </w:p>
        </w:tc>
        <w:tc>
          <w:tcPr>
            <w:tcW w:w="1027" w:type="dxa"/>
            <w:noWrap w:val="0"/>
            <w:vAlign w:val="center"/>
          </w:tcPr>
          <w:p w14:paraId="12E07BE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500</w:t>
            </w:r>
          </w:p>
        </w:tc>
        <w:tc>
          <w:tcPr>
            <w:tcW w:w="1426" w:type="dxa"/>
            <w:noWrap w:val="0"/>
            <w:vAlign w:val="center"/>
          </w:tcPr>
          <w:p w14:paraId="4503602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65F7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5B4A759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218776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1A3E6A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2—2.5m联合整地机（包含深松整地</w:t>
            </w:r>
          </w:p>
          <w:p w14:paraId="15B685B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联合作业机）</w:t>
            </w:r>
          </w:p>
        </w:tc>
        <w:tc>
          <w:tcPr>
            <w:tcW w:w="1027" w:type="dxa"/>
            <w:noWrap w:val="0"/>
            <w:vAlign w:val="center"/>
          </w:tcPr>
          <w:p w14:paraId="26F75AE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750</w:t>
            </w:r>
          </w:p>
        </w:tc>
        <w:tc>
          <w:tcPr>
            <w:tcW w:w="1426" w:type="dxa"/>
            <w:noWrap w:val="0"/>
            <w:vAlign w:val="center"/>
          </w:tcPr>
          <w:p w14:paraId="7D7B13C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2695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2384F6B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3B44C3F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89B858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2.5—3m及联合整地机（包含深松整</w:t>
            </w:r>
          </w:p>
          <w:p w14:paraId="0B08EA2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地联合作业机）</w:t>
            </w:r>
          </w:p>
        </w:tc>
        <w:tc>
          <w:tcPr>
            <w:tcW w:w="1027" w:type="dxa"/>
            <w:noWrap w:val="0"/>
            <w:vAlign w:val="center"/>
          </w:tcPr>
          <w:p w14:paraId="2E31E9E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1000</w:t>
            </w:r>
          </w:p>
        </w:tc>
        <w:tc>
          <w:tcPr>
            <w:tcW w:w="1426" w:type="dxa"/>
            <w:noWrap w:val="0"/>
            <w:vAlign w:val="center"/>
          </w:tcPr>
          <w:p w14:paraId="533029D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4FA54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6460A0F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1723ADB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38C49EE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3m及以上联合整地机（包含深松</w:t>
            </w:r>
          </w:p>
          <w:p w14:paraId="26E91CF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整地联合作业机）</w:t>
            </w:r>
          </w:p>
        </w:tc>
        <w:tc>
          <w:tcPr>
            <w:tcW w:w="1027" w:type="dxa"/>
            <w:noWrap w:val="0"/>
            <w:vAlign w:val="center"/>
          </w:tcPr>
          <w:p w14:paraId="3C120B1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1700</w:t>
            </w:r>
          </w:p>
        </w:tc>
        <w:tc>
          <w:tcPr>
            <w:tcW w:w="1426" w:type="dxa"/>
            <w:noWrap w:val="0"/>
            <w:vAlign w:val="center"/>
          </w:tcPr>
          <w:p w14:paraId="05180F8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728809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restart"/>
            <w:noWrap w:val="0"/>
            <w:vAlign w:val="center"/>
          </w:tcPr>
          <w:p w14:paraId="164FC2F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26</w:t>
            </w:r>
          </w:p>
        </w:tc>
        <w:tc>
          <w:tcPr>
            <w:tcW w:w="1768" w:type="dxa"/>
            <w:vMerge w:val="restart"/>
            <w:noWrap w:val="0"/>
            <w:vAlign w:val="center"/>
          </w:tcPr>
          <w:p w14:paraId="367798A5">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果蔬烘干机</w:t>
            </w:r>
          </w:p>
        </w:tc>
        <w:tc>
          <w:tcPr>
            <w:tcW w:w="4027" w:type="dxa"/>
            <w:gridSpan w:val="3"/>
            <w:noWrap w:val="0"/>
            <w:vAlign w:val="center"/>
          </w:tcPr>
          <w:p w14:paraId="51B16C7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热泵型果蔬烘干机</w:t>
            </w:r>
          </w:p>
        </w:tc>
        <w:tc>
          <w:tcPr>
            <w:tcW w:w="1027" w:type="dxa"/>
            <w:noWrap w:val="0"/>
            <w:vAlign w:val="center"/>
          </w:tcPr>
          <w:p w14:paraId="6BC462E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400</w:t>
            </w:r>
          </w:p>
        </w:tc>
        <w:tc>
          <w:tcPr>
            <w:tcW w:w="1426" w:type="dxa"/>
            <w:noWrap w:val="0"/>
            <w:vAlign w:val="center"/>
          </w:tcPr>
          <w:p w14:paraId="622ECDC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4CC26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5946D96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811D8D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A5205A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w:t>
            </w:r>
            <w:r>
              <w:rPr>
                <w:rFonts w:hint="eastAsia" w:ascii="Times New Roman" w:hAnsi="Times New Roman" w:eastAsia="仿宋_GB2312" w:cs="仿宋_GB2312"/>
                <w:color w:val="auto"/>
                <w:spacing w:val="-6"/>
                <w:sz w:val="24"/>
                <w:szCs w:val="24"/>
                <w:highlight w:val="none"/>
                <w:u w:val="none"/>
                <w:lang w:val="en-US" w:eastAsia="zh-CN"/>
              </w:rPr>
              <w:t>m³</w:t>
            </w:r>
            <w:r>
              <w:rPr>
                <w:rFonts w:hint="eastAsia" w:ascii="Times New Roman" w:hAnsi="Times New Roman" w:eastAsia="仿宋_GB2312" w:cs="仿宋_GB2312"/>
                <w:color w:val="auto"/>
                <w:spacing w:val="-6"/>
                <w:sz w:val="24"/>
                <w:szCs w:val="24"/>
                <w:highlight w:val="none"/>
                <w:u w:val="none"/>
                <w:lang w:eastAsia="zh-CN"/>
              </w:rPr>
              <w:t>以下厢式果蔬烘干机</w:t>
            </w:r>
          </w:p>
        </w:tc>
        <w:tc>
          <w:tcPr>
            <w:tcW w:w="1027" w:type="dxa"/>
            <w:noWrap w:val="0"/>
            <w:vAlign w:val="center"/>
          </w:tcPr>
          <w:p w14:paraId="245B51A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600</w:t>
            </w:r>
          </w:p>
        </w:tc>
        <w:tc>
          <w:tcPr>
            <w:tcW w:w="1426" w:type="dxa"/>
            <w:noWrap w:val="0"/>
            <w:vAlign w:val="center"/>
          </w:tcPr>
          <w:p w14:paraId="7E61ACD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3A69B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2E95B81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7726B4E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43C2E84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20</w:t>
            </w:r>
            <w:r>
              <w:rPr>
                <w:rFonts w:hint="eastAsia" w:ascii="Times New Roman" w:hAnsi="Times New Roman" w:eastAsia="仿宋_GB2312" w:cs="仿宋_GB2312"/>
                <w:color w:val="auto"/>
                <w:spacing w:val="-6"/>
                <w:sz w:val="24"/>
                <w:szCs w:val="24"/>
                <w:highlight w:val="none"/>
                <w:u w:val="none"/>
                <w:lang w:val="en-US" w:eastAsia="zh-CN"/>
              </w:rPr>
              <w:t>m³</w:t>
            </w:r>
            <w:r>
              <w:rPr>
                <w:rFonts w:hint="eastAsia" w:ascii="Times New Roman" w:hAnsi="Times New Roman" w:eastAsia="仿宋_GB2312" w:cs="仿宋_GB2312"/>
                <w:color w:val="auto"/>
                <w:spacing w:val="-6"/>
                <w:sz w:val="24"/>
                <w:szCs w:val="24"/>
                <w:highlight w:val="none"/>
                <w:u w:val="none"/>
                <w:lang w:eastAsia="zh-CN"/>
              </w:rPr>
              <w:t>及以上厢式果蔬烘干机</w:t>
            </w:r>
          </w:p>
        </w:tc>
        <w:tc>
          <w:tcPr>
            <w:tcW w:w="1027" w:type="dxa"/>
            <w:noWrap w:val="0"/>
            <w:vAlign w:val="center"/>
          </w:tcPr>
          <w:p w14:paraId="5AE1DFBA">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1000</w:t>
            </w:r>
          </w:p>
        </w:tc>
        <w:tc>
          <w:tcPr>
            <w:tcW w:w="1426" w:type="dxa"/>
            <w:noWrap w:val="0"/>
            <w:vAlign w:val="center"/>
          </w:tcPr>
          <w:p w14:paraId="4AEBC39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60930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restart"/>
            <w:noWrap w:val="0"/>
            <w:vAlign w:val="center"/>
          </w:tcPr>
          <w:p w14:paraId="3FCAEDA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27</w:t>
            </w:r>
          </w:p>
        </w:tc>
        <w:tc>
          <w:tcPr>
            <w:tcW w:w="1768" w:type="dxa"/>
            <w:vMerge w:val="restart"/>
            <w:noWrap w:val="0"/>
            <w:vAlign w:val="center"/>
          </w:tcPr>
          <w:p w14:paraId="4489CC7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粮食清选机</w:t>
            </w:r>
          </w:p>
        </w:tc>
        <w:tc>
          <w:tcPr>
            <w:tcW w:w="4027" w:type="dxa"/>
            <w:gridSpan w:val="3"/>
            <w:noWrap w:val="0"/>
            <w:vAlign w:val="center"/>
          </w:tcPr>
          <w:p w14:paraId="1C87F40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风筛或重力或窝眼式清选机，</w:t>
            </w:r>
          </w:p>
          <w:p w14:paraId="1D114EBF">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5t≤生产率＜15t</w:t>
            </w:r>
          </w:p>
        </w:tc>
        <w:tc>
          <w:tcPr>
            <w:tcW w:w="1027" w:type="dxa"/>
            <w:noWrap w:val="0"/>
            <w:vAlign w:val="center"/>
          </w:tcPr>
          <w:p w14:paraId="71B1915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1000</w:t>
            </w:r>
          </w:p>
        </w:tc>
        <w:tc>
          <w:tcPr>
            <w:tcW w:w="1426" w:type="dxa"/>
            <w:noWrap w:val="0"/>
            <w:vAlign w:val="center"/>
          </w:tcPr>
          <w:p w14:paraId="3C8132B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3DEDC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63FC354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208569B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588B30B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风筛或重力或窝眼式清选机，</w:t>
            </w:r>
          </w:p>
          <w:p w14:paraId="191EDA5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15t≤生产率＜25t</w:t>
            </w:r>
          </w:p>
        </w:tc>
        <w:tc>
          <w:tcPr>
            <w:tcW w:w="1027" w:type="dxa"/>
            <w:noWrap w:val="0"/>
            <w:vAlign w:val="center"/>
          </w:tcPr>
          <w:p w14:paraId="74CC988E">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1500</w:t>
            </w:r>
          </w:p>
        </w:tc>
        <w:tc>
          <w:tcPr>
            <w:tcW w:w="1426" w:type="dxa"/>
            <w:noWrap w:val="0"/>
            <w:vAlign w:val="center"/>
          </w:tcPr>
          <w:p w14:paraId="481A1E0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2558E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567" w:hRule="atLeast"/>
          <w:tblHeader/>
          <w:jc w:val="center"/>
        </w:trPr>
        <w:tc>
          <w:tcPr>
            <w:tcW w:w="735" w:type="dxa"/>
            <w:vMerge w:val="continue"/>
            <w:noWrap w:val="0"/>
            <w:vAlign w:val="center"/>
          </w:tcPr>
          <w:p w14:paraId="5BD9E030">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4349FBA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1EECD8CD">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风筛或重力或窝眼式清选机，</w:t>
            </w:r>
          </w:p>
          <w:p w14:paraId="5B4ED93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生产率≥25t</w:t>
            </w:r>
          </w:p>
        </w:tc>
        <w:tc>
          <w:tcPr>
            <w:tcW w:w="1027" w:type="dxa"/>
            <w:noWrap w:val="0"/>
            <w:vAlign w:val="center"/>
          </w:tcPr>
          <w:p w14:paraId="37DA3CA3">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2000</w:t>
            </w:r>
          </w:p>
        </w:tc>
        <w:tc>
          <w:tcPr>
            <w:tcW w:w="1426" w:type="dxa"/>
            <w:noWrap w:val="0"/>
            <w:vAlign w:val="center"/>
          </w:tcPr>
          <w:p w14:paraId="0565B62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3E400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797F23A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0DD56BA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7A03C6E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复式清选机，5t≤生产率＜15t</w:t>
            </w:r>
          </w:p>
        </w:tc>
        <w:tc>
          <w:tcPr>
            <w:tcW w:w="1027" w:type="dxa"/>
            <w:noWrap w:val="0"/>
            <w:vAlign w:val="center"/>
          </w:tcPr>
          <w:p w14:paraId="1E004458">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1800</w:t>
            </w:r>
          </w:p>
        </w:tc>
        <w:tc>
          <w:tcPr>
            <w:tcW w:w="1426" w:type="dxa"/>
            <w:noWrap w:val="0"/>
            <w:vAlign w:val="center"/>
          </w:tcPr>
          <w:p w14:paraId="0FA0B6B6">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106B4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3FF5DA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62BC7489">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0568F871">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复式清选机，15t≤生产率＜25t</w:t>
            </w:r>
          </w:p>
        </w:tc>
        <w:tc>
          <w:tcPr>
            <w:tcW w:w="1027" w:type="dxa"/>
            <w:noWrap w:val="0"/>
            <w:vAlign w:val="center"/>
          </w:tcPr>
          <w:p w14:paraId="2FA5F9D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rPr>
              <w:t>2500</w:t>
            </w:r>
          </w:p>
        </w:tc>
        <w:tc>
          <w:tcPr>
            <w:tcW w:w="1426" w:type="dxa"/>
            <w:noWrap w:val="0"/>
            <w:vAlign w:val="center"/>
          </w:tcPr>
          <w:p w14:paraId="2A08AA42">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r w14:paraId="083C9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blHeader/>
          <w:jc w:val="center"/>
        </w:trPr>
        <w:tc>
          <w:tcPr>
            <w:tcW w:w="735" w:type="dxa"/>
            <w:vMerge w:val="continue"/>
            <w:noWrap w:val="0"/>
            <w:vAlign w:val="center"/>
          </w:tcPr>
          <w:p w14:paraId="33EFE7D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1768" w:type="dxa"/>
            <w:vMerge w:val="continue"/>
            <w:noWrap w:val="0"/>
            <w:vAlign w:val="center"/>
          </w:tcPr>
          <w:p w14:paraId="300A6267">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p>
        </w:tc>
        <w:tc>
          <w:tcPr>
            <w:tcW w:w="4027" w:type="dxa"/>
            <w:gridSpan w:val="3"/>
            <w:noWrap w:val="0"/>
            <w:vAlign w:val="center"/>
          </w:tcPr>
          <w:p w14:paraId="2C05B6DB">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复式清选机，生产率≥25t</w:t>
            </w:r>
          </w:p>
        </w:tc>
        <w:tc>
          <w:tcPr>
            <w:tcW w:w="1027" w:type="dxa"/>
            <w:noWrap w:val="0"/>
            <w:vAlign w:val="center"/>
          </w:tcPr>
          <w:p w14:paraId="6E772F4C">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rPr>
            </w:pPr>
            <w:r>
              <w:rPr>
                <w:rFonts w:hint="eastAsia" w:ascii="Times New Roman" w:hAnsi="Times New Roman" w:eastAsia="仿宋_GB2312" w:cs="仿宋_GB2312"/>
                <w:color w:val="auto"/>
                <w:spacing w:val="-6"/>
                <w:sz w:val="24"/>
                <w:szCs w:val="24"/>
                <w:highlight w:val="none"/>
                <w:u w:val="none"/>
              </w:rPr>
              <w:t>3300</w:t>
            </w:r>
          </w:p>
        </w:tc>
        <w:tc>
          <w:tcPr>
            <w:tcW w:w="1426" w:type="dxa"/>
            <w:noWrap w:val="0"/>
            <w:vAlign w:val="center"/>
          </w:tcPr>
          <w:p w14:paraId="698E3044">
            <w:pPr>
              <w:keepNext w:val="0"/>
              <w:keepLines w:val="0"/>
              <w:pageBreakBefore w:val="0"/>
              <w:widowControl w:val="0"/>
              <w:kinsoku/>
              <w:overflowPunct/>
              <w:autoSpaceDE/>
              <w:autoSpaceDN/>
              <w:bidi w:val="0"/>
              <w:adjustRightInd w:val="0"/>
              <w:snapToGrid w:val="0"/>
              <w:spacing w:line="240" w:lineRule="exact"/>
              <w:jc w:val="center"/>
              <w:rPr>
                <w:rFonts w:hint="eastAsia" w:ascii="Times New Roman" w:hAnsi="Times New Roman" w:eastAsia="仿宋_GB2312" w:cs="仿宋_GB2312"/>
                <w:color w:val="auto"/>
                <w:spacing w:val="-6"/>
                <w:sz w:val="24"/>
                <w:szCs w:val="24"/>
                <w:highlight w:val="none"/>
                <w:u w:val="none"/>
                <w:lang w:eastAsia="zh-CN"/>
              </w:rPr>
            </w:pPr>
          </w:p>
        </w:tc>
      </w:tr>
    </w:tbl>
    <w:p w14:paraId="1620729E">
      <w:pPr>
        <w:widowControl w:val="0"/>
        <w:rPr>
          <w:rFonts w:hint="eastAsia" w:ascii="Times New Roman" w:hAnsi="Times New Roman" w:eastAsia="CESI仿宋-GB2312" w:cs="CESI仿宋-GB2312"/>
          <w:snapToGrid/>
          <w:color w:val="auto"/>
          <w:kern w:val="2"/>
          <w:sz w:val="32"/>
          <w:szCs w:val="32"/>
          <w:highlight w:val="none"/>
          <w:u w:val="none"/>
          <w:lang w:eastAsia="zh-CN"/>
        </w:rPr>
      </w:pPr>
    </w:p>
    <w:p w14:paraId="38919203">
      <w:pPr>
        <w:keepNext w:val="0"/>
        <w:keepLines w:val="0"/>
        <w:pageBreakBefore w:val="0"/>
        <w:overflowPunct/>
        <w:bidi w:val="0"/>
        <w:adjustRightInd w:val="0"/>
        <w:snapToGrid w:val="0"/>
        <w:spacing w:line="280" w:lineRule="exact"/>
        <w:jc w:val="center"/>
        <w:rPr>
          <w:rFonts w:hint="eastAsia" w:ascii="Times New Roman" w:hAnsi="Times New Roman" w:eastAsia="CESI仿宋-GB2312" w:cs="CESI仿宋-GB2312"/>
          <w:snapToGrid/>
          <w:color w:val="auto"/>
          <w:kern w:val="2"/>
          <w:sz w:val="32"/>
          <w:szCs w:val="32"/>
          <w:highlight w:val="none"/>
          <w:u w:val="none"/>
          <w:lang w:eastAsia="zh-CN"/>
        </w:rPr>
      </w:pPr>
      <w:r>
        <w:rPr>
          <w:rFonts w:hint="eastAsia" w:ascii="Times New Roman" w:hAnsi="Times New Roman" w:eastAsia="仿宋_GB2312" w:cs="仿宋_GB2312"/>
          <w:color w:val="auto"/>
          <w:spacing w:val="-6"/>
          <w:sz w:val="24"/>
          <w:szCs w:val="24"/>
          <w:highlight w:val="none"/>
          <w:u w:val="none"/>
          <w:lang w:eastAsia="zh-CN"/>
        </w:rPr>
        <w:t>报废并购置同种类机具的更新补贴额按《甘肃省农业农村厅 甘肃省财政厅关于印发〈甘肃省2024—2026年农机购置与应用补贴实施方案〉的通知》等相关政策规定执行。</w:t>
      </w:r>
    </w:p>
    <w:p w14:paraId="4105098F">
      <w:pPr>
        <w:widowControl w:val="0"/>
        <w:rPr>
          <w:rFonts w:hint="eastAsia" w:ascii="Times New Roman" w:hAnsi="Times New Roman" w:eastAsia="CESI仿宋-GB2312" w:cs="CESI仿宋-GB2312"/>
          <w:snapToGrid/>
          <w:color w:val="auto"/>
          <w:kern w:val="2"/>
          <w:sz w:val="32"/>
          <w:szCs w:val="32"/>
          <w:highlight w:val="none"/>
          <w:u w:val="none"/>
          <w:lang w:eastAsia="zh-CN"/>
        </w:rPr>
      </w:pPr>
      <w:r>
        <w:rPr>
          <w:rFonts w:hint="eastAsia" w:ascii="Times New Roman" w:hAnsi="Times New Roman" w:eastAsia="CESI仿宋-GB2312" w:cs="CESI仿宋-GB2312"/>
          <w:snapToGrid/>
          <w:color w:val="auto"/>
          <w:kern w:val="2"/>
          <w:sz w:val="32"/>
          <w:szCs w:val="32"/>
          <w:highlight w:val="none"/>
          <w:u w:val="none"/>
          <w:lang w:eastAsia="zh-CN"/>
        </w:rPr>
        <w:br w:type="page"/>
      </w:r>
      <w:r>
        <w:rPr>
          <w:rFonts w:hint="eastAsia" w:ascii="Times New Roman" w:hAnsi="Times New Roman" w:eastAsia="黑体" w:cs="Arial"/>
          <w:color w:val="auto"/>
          <w:sz w:val="32"/>
          <w:szCs w:val="32"/>
          <w:highlight w:val="none"/>
          <w:u w:val="none"/>
          <w:lang w:eastAsia="zh-CN"/>
        </w:rPr>
        <w:t>附件</w:t>
      </w:r>
      <w:r>
        <w:rPr>
          <w:rFonts w:hint="eastAsia" w:ascii="Times New Roman" w:hAnsi="Times New Roman" w:eastAsia="黑体" w:cs="Arial"/>
          <w:color w:val="auto"/>
          <w:sz w:val="32"/>
          <w:szCs w:val="32"/>
          <w:highlight w:val="none"/>
          <w:u w:val="none"/>
          <w:lang w:val="en-US" w:eastAsia="zh-CN"/>
        </w:rPr>
        <w:t>2</w:t>
      </w:r>
    </w:p>
    <w:p w14:paraId="07C659CB">
      <w:pPr>
        <w:pStyle w:val="2"/>
        <w:keepNext w:val="0"/>
        <w:keepLines w:val="0"/>
        <w:pageBreakBefore w:val="0"/>
        <w:widowControl w:val="0"/>
        <w:kinsoku/>
        <w:wordWrap w:val="0"/>
        <w:overflowPunct/>
        <w:topLinePunct/>
        <w:autoSpaceDE/>
        <w:autoSpaceDN/>
        <w:bidi w:val="0"/>
        <w:adjustRightInd w:val="0"/>
        <w:snapToGrid w:val="0"/>
        <w:spacing w:before="0" w:beforeLines="50" w:after="0" w:afterLines="50" w:line="64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eastAsia" w:ascii="Times New Roman" w:hAnsi="Times New Roman" w:eastAsia="方正小标宋简体" w:cs="方正小标宋简体"/>
          <w:b w:val="0"/>
          <w:bCs w:val="0"/>
          <w:snapToGrid/>
          <w:color w:val="auto"/>
          <w:kern w:val="2"/>
          <w:sz w:val="44"/>
          <w:szCs w:val="44"/>
          <w:highlight w:val="none"/>
          <w:u w:val="none"/>
          <w:lang w:eastAsia="zh-CN"/>
        </w:rPr>
        <w:t>报废农业机械回收确认表</w:t>
      </w:r>
    </w:p>
    <w:p w14:paraId="758EE2C2">
      <w:pPr>
        <w:widowControl w:val="0"/>
        <w:tabs>
          <w:tab w:val="left" w:pos="2340"/>
        </w:tabs>
        <w:kinsoku/>
        <w:wordWrap w:val="0"/>
        <w:topLinePunct/>
        <w:autoSpaceDE/>
        <w:autoSpaceDN/>
        <w:spacing w:line="320" w:lineRule="exact"/>
        <w:textAlignment w:val="center"/>
        <w:rPr>
          <w:rFonts w:hint="eastAsia" w:ascii="Times New Roman" w:hAnsi="Times New Roman" w:eastAsia="仿宋_GB2312" w:cs="仿宋_GB2312"/>
          <w:b/>
          <w:bCs/>
          <w:color w:val="auto"/>
          <w:sz w:val="24"/>
          <w:szCs w:val="24"/>
          <w:highlight w:val="none"/>
          <w:u w:val="none"/>
          <w:lang w:eastAsia="zh-CN"/>
        </w:rPr>
      </w:pPr>
      <w:r>
        <w:rPr>
          <w:rFonts w:hint="eastAsia" w:ascii="Times New Roman" w:hAnsi="Times New Roman" w:eastAsia="仿宋_GB2312" w:cs="仿宋_GB2312"/>
          <w:b/>
          <w:bCs/>
          <w:color w:val="auto"/>
          <w:sz w:val="24"/>
          <w:szCs w:val="24"/>
          <w:highlight w:val="none"/>
          <w:u w:val="none"/>
          <w:lang w:eastAsia="zh-CN"/>
        </w:rPr>
        <w:t>确认表编号：</w:t>
      </w:r>
    </w:p>
    <w:tbl>
      <w:tblPr>
        <w:tblStyle w:val="12"/>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6"/>
        <w:gridCol w:w="2360"/>
        <w:gridCol w:w="2107"/>
        <w:gridCol w:w="2136"/>
      </w:tblGrid>
      <w:tr w14:paraId="7E652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exact"/>
          <w:jc w:val="center"/>
        </w:trPr>
        <w:tc>
          <w:tcPr>
            <w:tcW w:w="2256" w:type="dxa"/>
            <w:noWrap w:val="0"/>
            <w:vAlign w:val="center"/>
          </w:tcPr>
          <w:p w14:paraId="23F4BF63">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firstLineChars="0"/>
              <w:textAlignment w:val="center"/>
              <w:rPr>
                <w:rFonts w:hint="eastAsia" w:ascii="Times New Roman" w:hAnsi="Times New Roman" w:eastAsia="仿宋_GB2312" w:cs="仿宋_GB2312"/>
                <w:snapToGrid w:val="0"/>
                <w:color w:val="auto"/>
                <w:sz w:val="21"/>
                <w:szCs w:val="21"/>
                <w:highlight w:val="none"/>
                <w:u w:val="none"/>
                <w:lang w:val="en-US" w:eastAsia="en-US" w:bidi="ar-SA"/>
              </w:rPr>
            </w:pPr>
            <w:r>
              <w:rPr>
                <w:rFonts w:hint="eastAsia" w:ascii="Times New Roman" w:hAnsi="Times New Roman" w:eastAsia="仿宋_GB2312" w:cs="仿宋_GB2312"/>
                <w:color w:val="auto"/>
                <w:highlight w:val="none"/>
                <w:u w:val="none"/>
              </w:rPr>
              <w:t>姓名</w:t>
            </w:r>
            <w:r>
              <w:rPr>
                <w:rFonts w:hint="eastAsia" w:ascii="Times New Roman" w:hAnsi="Times New Roman" w:eastAsia="仿宋_GB2312" w:cs="仿宋_GB2312"/>
                <w:color w:val="auto"/>
                <w:highlight w:val="none"/>
                <w:u w:val="none"/>
                <w:lang w:eastAsia="zh-CN"/>
              </w:rPr>
              <w:t>或组织</w:t>
            </w:r>
            <w:r>
              <w:rPr>
                <w:rFonts w:hint="eastAsia" w:ascii="Times New Roman" w:hAnsi="Times New Roman" w:eastAsia="仿宋_GB2312" w:cs="仿宋_GB2312"/>
                <w:color w:val="auto"/>
                <w:highlight w:val="none"/>
                <w:u w:val="none"/>
              </w:rPr>
              <w:t>名称</w:t>
            </w:r>
          </w:p>
        </w:tc>
        <w:tc>
          <w:tcPr>
            <w:tcW w:w="2360" w:type="dxa"/>
            <w:noWrap w:val="0"/>
            <w:vAlign w:val="center"/>
          </w:tcPr>
          <w:p w14:paraId="57857C8B">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snapToGrid w:val="0"/>
                <w:color w:val="auto"/>
                <w:sz w:val="21"/>
                <w:szCs w:val="21"/>
                <w:highlight w:val="none"/>
                <w:u w:val="none"/>
                <w:lang w:val="en-US" w:eastAsia="en-US" w:bidi="ar-SA"/>
              </w:rPr>
            </w:pPr>
          </w:p>
        </w:tc>
        <w:tc>
          <w:tcPr>
            <w:tcW w:w="2107" w:type="dxa"/>
            <w:noWrap w:val="0"/>
            <w:vAlign w:val="center"/>
          </w:tcPr>
          <w:p w14:paraId="7D6C6F19">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snapToGrid w:val="0"/>
                <w:color w:val="auto"/>
                <w:sz w:val="21"/>
                <w:szCs w:val="21"/>
                <w:highlight w:val="none"/>
                <w:u w:val="none"/>
                <w:lang w:val="en-US" w:eastAsia="zh-CN" w:bidi="ar-SA"/>
              </w:rPr>
            </w:pPr>
            <w:r>
              <w:rPr>
                <w:rFonts w:hint="eastAsia" w:ascii="Times New Roman" w:hAnsi="Times New Roman" w:eastAsia="仿宋_GB2312" w:cs="仿宋_GB2312"/>
                <w:color w:val="auto"/>
                <w:highlight w:val="none"/>
                <w:u w:val="none"/>
              </w:rPr>
              <w:t>联系电话</w:t>
            </w:r>
          </w:p>
        </w:tc>
        <w:tc>
          <w:tcPr>
            <w:tcW w:w="2136" w:type="dxa"/>
            <w:noWrap w:val="0"/>
            <w:vAlign w:val="center"/>
          </w:tcPr>
          <w:p w14:paraId="7FFC6C3E">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snapToGrid w:val="0"/>
                <w:color w:val="auto"/>
                <w:sz w:val="21"/>
                <w:szCs w:val="21"/>
                <w:highlight w:val="none"/>
                <w:u w:val="none"/>
                <w:lang w:val="en-US" w:eastAsia="en-US" w:bidi="ar-SA"/>
              </w:rPr>
            </w:pPr>
          </w:p>
        </w:tc>
      </w:tr>
      <w:tr w14:paraId="75292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2256" w:type="dxa"/>
            <w:noWrap w:val="0"/>
            <w:vAlign w:val="center"/>
          </w:tcPr>
          <w:p w14:paraId="12B4643A">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身份证号或组织统</w:t>
            </w:r>
          </w:p>
          <w:p w14:paraId="36C3CDFB">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一社会信用代码</w:t>
            </w:r>
          </w:p>
        </w:tc>
        <w:tc>
          <w:tcPr>
            <w:tcW w:w="2360" w:type="dxa"/>
            <w:noWrap w:val="0"/>
            <w:vAlign w:val="center"/>
          </w:tcPr>
          <w:p w14:paraId="55DCCC64">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lang w:eastAsia="zh-CN"/>
              </w:rPr>
            </w:pPr>
          </w:p>
        </w:tc>
        <w:tc>
          <w:tcPr>
            <w:tcW w:w="2107" w:type="dxa"/>
            <w:noWrap w:val="0"/>
            <w:vAlign w:val="center"/>
          </w:tcPr>
          <w:p w14:paraId="1A078AE7">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lang w:eastAsia="zh-CN"/>
              </w:rPr>
              <w:t>联系</w:t>
            </w:r>
            <w:r>
              <w:rPr>
                <w:rFonts w:hint="eastAsia" w:ascii="Times New Roman" w:hAnsi="Times New Roman" w:eastAsia="仿宋_GB2312" w:cs="仿宋_GB2312"/>
                <w:color w:val="auto"/>
                <w:highlight w:val="none"/>
                <w:u w:val="none"/>
              </w:rPr>
              <w:t>地址</w:t>
            </w:r>
          </w:p>
        </w:tc>
        <w:tc>
          <w:tcPr>
            <w:tcW w:w="2136" w:type="dxa"/>
            <w:noWrap w:val="0"/>
            <w:vAlign w:val="center"/>
          </w:tcPr>
          <w:p w14:paraId="0AAAFFA6">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0E760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56" w:type="dxa"/>
            <w:noWrap w:val="0"/>
            <w:vAlign w:val="center"/>
          </w:tcPr>
          <w:p w14:paraId="6108F76C">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产品名称及型号</w:t>
            </w:r>
          </w:p>
        </w:tc>
        <w:tc>
          <w:tcPr>
            <w:tcW w:w="2360" w:type="dxa"/>
            <w:noWrap w:val="0"/>
            <w:vAlign w:val="center"/>
          </w:tcPr>
          <w:p w14:paraId="64D18BC7">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c>
          <w:tcPr>
            <w:tcW w:w="2107" w:type="dxa"/>
            <w:noWrap w:val="0"/>
            <w:vAlign w:val="center"/>
          </w:tcPr>
          <w:p w14:paraId="245AF091">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default" w:ascii="Times New Roman" w:hAnsi="Times New Roman" w:eastAsia="仿宋_GB2312" w:cs="仿宋_GB2312"/>
                <w:color w:val="auto"/>
                <w:highlight w:val="none"/>
                <w:u w:val="none"/>
                <w:lang w:val="en-US"/>
              </w:rPr>
            </w:pPr>
            <w:r>
              <w:rPr>
                <w:rFonts w:hint="eastAsia" w:ascii="Times New Roman" w:hAnsi="Times New Roman" w:eastAsia="仿宋_GB2312" w:cs="仿宋_GB2312"/>
                <w:color w:val="auto"/>
                <w:highlight w:val="none"/>
                <w:u w:val="none"/>
                <w:lang w:eastAsia="zh-CN"/>
              </w:rPr>
              <w:t>生产企业</w:t>
            </w:r>
          </w:p>
        </w:tc>
        <w:tc>
          <w:tcPr>
            <w:tcW w:w="2136" w:type="dxa"/>
            <w:noWrap w:val="0"/>
            <w:vAlign w:val="center"/>
          </w:tcPr>
          <w:p w14:paraId="4B2CDF86">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34EB4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56" w:type="dxa"/>
            <w:noWrap w:val="0"/>
            <w:vAlign w:val="center"/>
          </w:tcPr>
          <w:p w14:paraId="11578C66">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lang w:val="en-US" w:eastAsia="zh-CN"/>
              </w:rPr>
            </w:pPr>
            <w:r>
              <w:rPr>
                <w:rFonts w:hint="eastAsia" w:ascii="Times New Roman" w:hAnsi="Times New Roman" w:eastAsia="仿宋_GB2312" w:cs="仿宋_GB2312"/>
                <w:color w:val="auto"/>
                <w:highlight w:val="none"/>
                <w:u w:val="none"/>
              </w:rPr>
              <w:t>发动机号</w:t>
            </w:r>
            <w:r>
              <w:rPr>
                <w:rFonts w:hint="eastAsia" w:ascii="Times New Roman" w:hAnsi="Times New Roman" w:eastAsia="仿宋_GB2312" w:cs="仿宋_GB2312"/>
                <w:color w:val="auto"/>
                <w:highlight w:val="none"/>
                <w:u w:val="none"/>
                <w:lang w:val="en-US" w:eastAsia="zh-CN"/>
              </w:rPr>
              <w:t>*</w:t>
            </w:r>
          </w:p>
        </w:tc>
        <w:tc>
          <w:tcPr>
            <w:tcW w:w="2360" w:type="dxa"/>
            <w:noWrap w:val="0"/>
            <w:vAlign w:val="center"/>
          </w:tcPr>
          <w:p w14:paraId="7FE5030E">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c>
          <w:tcPr>
            <w:tcW w:w="2107" w:type="dxa"/>
            <w:noWrap w:val="0"/>
            <w:vAlign w:val="center"/>
          </w:tcPr>
          <w:p w14:paraId="0055F9CB">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rPr>
              <w:t>底盘（车架）号</w:t>
            </w:r>
            <w:r>
              <w:rPr>
                <w:rFonts w:hint="eastAsia" w:ascii="Times New Roman" w:hAnsi="Times New Roman" w:eastAsia="仿宋_GB2312" w:cs="仿宋_GB2312"/>
                <w:color w:val="auto"/>
                <w:highlight w:val="none"/>
                <w:u w:val="none"/>
                <w:lang w:val="en-US" w:eastAsia="zh-CN"/>
              </w:rPr>
              <w:t>*</w:t>
            </w:r>
          </w:p>
        </w:tc>
        <w:tc>
          <w:tcPr>
            <w:tcW w:w="2136" w:type="dxa"/>
            <w:noWrap w:val="0"/>
            <w:vAlign w:val="center"/>
          </w:tcPr>
          <w:p w14:paraId="6F81136C">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7E733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56" w:type="dxa"/>
            <w:noWrap w:val="0"/>
            <w:vAlign w:val="center"/>
          </w:tcPr>
          <w:p w14:paraId="50E043E9">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出厂日期</w:t>
            </w:r>
            <w:r>
              <w:rPr>
                <w:rFonts w:hint="eastAsia" w:ascii="Times New Roman" w:hAnsi="Times New Roman" w:eastAsia="仿宋_GB2312" w:cs="仿宋_GB2312"/>
                <w:color w:val="auto"/>
                <w:highlight w:val="none"/>
                <w:u w:val="none"/>
                <w:lang w:val="en-US" w:eastAsia="zh-CN"/>
              </w:rPr>
              <w:t>*</w:t>
            </w:r>
          </w:p>
        </w:tc>
        <w:tc>
          <w:tcPr>
            <w:tcW w:w="2360" w:type="dxa"/>
            <w:noWrap w:val="0"/>
            <w:vAlign w:val="center"/>
          </w:tcPr>
          <w:p w14:paraId="4129E111">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c>
          <w:tcPr>
            <w:tcW w:w="2107" w:type="dxa"/>
            <w:noWrap w:val="0"/>
            <w:vAlign w:val="center"/>
          </w:tcPr>
          <w:p w14:paraId="6EE4B586">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lang w:eastAsia="zh-CN"/>
              </w:rPr>
              <w:t>出厂编号</w:t>
            </w:r>
            <w:r>
              <w:rPr>
                <w:rFonts w:hint="eastAsia" w:ascii="Times New Roman" w:hAnsi="Times New Roman" w:eastAsia="仿宋_GB2312" w:cs="仿宋_GB2312"/>
                <w:color w:val="auto"/>
                <w:highlight w:val="none"/>
                <w:u w:val="none"/>
                <w:lang w:val="en-US" w:eastAsia="zh-CN"/>
              </w:rPr>
              <w:t>*</w:t>
            </w:r>
          </w:p>
        </w:tc>
        <w:tc>
          <w:tcPr>
            <w:tcW w:w="2136" w:type="dxa"/>
            <w:noWrap w:val="0"/>
            <w:vAlign w:val="center"/>
          </w:tcPr>
          <w:p w14:paraId="2984C104">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53AE1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2256" w:type="dxa"/>
            <w:noWrap w:val="0"/>
            <w:vAlign w:val="center"/>
          </w:tcPr>
          <w:p w14:paraId="7A1F8072">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车辆号牌</w:t>
            </w:r>
            <w:r>
              <w:rPr>
                <w:rFonts w:hint="eastAsia" w:ascii="Times New Roman" w:hAnsi="Times New Roman" w:eastAsia="仿宋_GB2312" w:cs="仿宋_GB2312"/>
                <w:color w:val="auto"/>
                <w:highlight w:val="none"/>
                <w:u w:val="none"/>
                <w:lang w:val="en-US" w:eastAsia="zh-CN"/>
              </w:rPr>
              <w:t>*</w:t>
            </w:r>
          </w:p>
        </w:tc>
        <w:tc>
          <w:tcPr>
            <w:tcW w:w="2360" w:type="dxa"/>
            <w:noWrap w:val="0"/>
            <w:vAlign w:val="center"/>
          </w:tcPr>
          <w:p w14:paraId="4CC8FED8">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textAlignment w:val="center"/>
              <w:rPr>
                <w:rFonts w:hint="eastAsia" w:ascii="Times New Roman" w:hAnsi="Times New Roman" w:eastAsia="仿宋_GB2312" w:cs="仿宋_GB2312"/>
                <w:color w:val="auto"/>
                <w:highlight w:val="none"/>
                <w:u w:val="none"/>
              </w:rPr>
            </w:pPr>
          </w:p>
        </w:tc>
        <w:tc>
          <w:tcPr>
            <w:tcW w:w="2107" w:type="dxa"/>
            <w:noWrap w:val="0"/>
            <w:vAlign w:val="center"/>
          </w:tcPr>
          <w:p w14:paraId="37F08A18">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回收残值（元）</w:t>
            </w:r>
          </w:p>
        </w:tc>
        <w:tc>
          <w:tcPr>
            <w:tcW w:w="2136" w:type="dxa"/>
            <w:noWrap w:val="0"/>
            <w:vAlign w:val="center"/>
          </w:tcPr>
          <w:p w14:paraId="1D21F1C0">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lang w:eastAsia="zh-CN"/>
              </w:rPr>
            </w:pPr>
          </w:p>
        </w:tc>
      </w:tr>
      <w:tr w14:paraId="347D2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exact"/>
          <w:jc w:val="center"/>
        </w:trPr>
        <w:tc>
          <w:tcPr>
            <w:tcW w:w="2256" w:type="dxa"/>
            <w:noWrap w:val="0"/>
            <w:vAlign w:val="center"/>
          </w:tcPr>
          <w:p w14:paraId="2CD5909E">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firstLineChars="0"/>
              <w:textAlignment w:val="center"/>
              <w:rPr>
                <w:rFonts w:hint="eastAsia" w:ascii="Times New Roman" w:hAnsi="Times New Roman" w:eastAsia="仿宋_GB2312" w:cs="仿宋_GB2312"/>
                <w:snapToGrid w:val="0"/>
                <w:color w:val="auto"/>
                <w:sz w:val="21"/>
                <w:szCs w:val="21"/>
                <w:highlight w:val="none"/>
                <w:u w:val="none"/>
                <w:lang w:val="en-US" w:eastAsia="zh-CN" w:bidi="ar-SA"/>
              </w:rPr>
            </w:pPr>
            <w:r>
              <w:rPr>
                <w:rFonts w:hint="eastAsia" w:ascii="Times New Roman" w:hAnsi="Times New Roman" w:eastAsia="仿宋_GB2312" w:cs="仿宋_GB2312"/>
                <w:color w:val="auto"/>
                <w:highlight w:val="none"/>
                <w:u w:val="none"/>
                <w:lang w:eastAsia="zh-CN"/>
              </w:rPr>
              <w:t>报废补贴额（元）</w:t>
            </w:r>
          </w:p>
        </w:tc>
        <w:tc>
          <w:tcPr>
            <w:tcW w:w="2360" w:type="dxa"/>
            <w:noWrap w:val="0"/>
            <w:vAlign w:val="center"/>
          </w:tcPr>
          <w:p w14:paraId="178D10D4">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firstLineChars="0"/>
              <w:textAlignment w:val="center"/>
              <w:rPr>
                <w:rFonts w:hint="eastAsia" w:ascii="Times New Roman" w:hAnsi="Times New Roman" w:eastAsia="仿宋_GB2312" w:cs="仿宋_GB2312"/>
                <w:snapToGrid w:val="0"/>
                <w:color w:val="auto"/>
                <w:sz w:val="21"/>
                <w:szCs w:val="21"/>
                <w:highlight w:val="none"/>
                <w:u w:val="none"/>
                <w:lang w:val="en-US" w:eastAsia="en-US" w:bidi="ar-SA"/>
              </w:rPr>
            </w:pPr>
          </w:p>
        </w:tc>
        <w:tc>
          <w:tcPr>
            <w:tcW w:w="2107" w:type="dxa"/>
            <w:noWrap w:val="0"/>
            <w:vAlign w:val="center"/>
          </w:tcPr>
          <w:p w14:paraId="78C53819">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新购置同类农机</w:t>
            </w:r>
          </w:p>
          <w:p w14:paraId="21334283">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snapToGrid w:val="0"/>
                <w:color w:val="auto"/>
                <w:sz w:val="21"/>
                <w:szCs w:val="21"/>
                <w:highlight w:val="none"/>
                <w:u w:val="none"/>
                <w:lang w:val="en-US" w:eastAsia="zh-CN" w:bidi="ar-SA"/>
              </w:rPr>
            </w:pPr>
            <w:r>
              <w:rPr>
                <w:rFonts w:hint="eastAsia" w:ascii="Times New Roman" w:hAnsi="Times New Roman" w:eastAsia="仿宋_GB2312" w:cs="仿宋_GB2312"/>
                <w:color w:val="auto"/>
                <w:highlight w:val="none"/>
                <w:u w:val="none"/>
                <w:lang w:eastAsia="zh-CN"/>
              </w:rPr>
              <w:t>产品名称及型号</w:t>
            </w:r>
            <w:r>
              <w:rPr>
                <w:rFonts w:hint="eastAsia" w:ascii="Times New Roman" w:hAnsi="Times New Roman" w:eastAsia="仿宋_GB2312" w:cs="仿宋_GB2312"/>
                <w:color w:val="auto"/>
                <w:highlight w:val="none"/>
                <w:u w:val="none"/>
                <w:lang w:val="en-US" w:eastAsia="zh-CN"/>
              </w:rPr>
              <w:t>*</w:t>
            </w:r>
          </w:p>
        </w:tc>
        <w:tc>
          <w:tcPr>
            <w:tcW w:w="2136" w:type="dxa"/>
            <w:noWrap w:val="0"/>
            <w:vAlign w:val="center"/>
          </w:tcPr>
          <w:p w14:paraId="3FECA4A9">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60E53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exact"/>
          <w:jc w:val="center"/>
        </w:trPr>
        <w:tc>
          <w:tcPr>
            <w:tcW w:w="2256" w:type="dxa"/>
            <w:noWrap w:val="0"/>
            <w:vAlign w:val="center"/>
          </w:tcPr>
          <w:p w14:paraId="35147814">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firstLineChars="0"/>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发票</w:t>
            </w:r>
            <w:r>
              <w:rPr>
                <w:rFonts w:ascii="Times New Roman" w:hAnsi="Times New Roman" w:eastAsia="仿宋_GB2312" w:cs="仿宋_GB2312"/>
                <w:color w:val="auto"/>
                <w:highlight w:val="none"/>
                <w:u w:val="none"/>
                <w:lang w:eastAsia="zh-CN"/>
              </w:rPr>
              <w:t>编号</w:t>
            </w:r>
            <w:r>
              <w:rPr>
                <w:rFonts w:hint="eastAsia" w:ascii="Times New Roman" w:hAnsi="Times New Roman" w:eastAsia="仿宋_GB2312" w:cs="仿宋_GB2312"/>
                <w:color w:val="auto"/>
                <w:highlight w:val="none"/>
                <w:u w:val="none"/>
                <w:lang w:val="en-US" w:eastAsia="zh-CN"/>
              </w:rPr>
              <w:t>*</w:t>
            </w:r>
          </w:p>
        </w:tc>
        <w:tc>
          <w:tcPr>
            <w:tcW w:w="2360" w:type="dxa"/>
            <w:noWrap w:val="0"/>
            <w:vAlign w:val="center"/>
          </w:tcPr>
          <w:p w14:paraId="0CB04622">
            <w:pPr>
              <w:keepNext w:val="0"/>
              <w:keepLines w:val="0"/>
              <w:pageBreakBefore w:val="0"/>
              <w:widowControl w:val="0"/>
              <w:tabs>
                <w:tab w:val="left" w:pos="2340"/>
              </w:tabs>
              <w:kinsoku/>
              <w:wordWrap w:val="0"/>
              <w:topLinePunct/>
              <w:autoSpaceDE/>
              <w:autoSpaceDN/>
              <w:bidi w:val="0"/>
              <w:adjustRightInd w:val="0"/>
              <w:snapToGrid w:val="0"/>
              <w:spacing w:line="360" w:lineRule="exact"/>
              <w:ind w:left="212" w:leftChars="101" w:firstLine="4" w:firstLineChars="0"/>
              <w:textAlignment w:val="center"/>
              <w:rPr>
                <w:rFonts w:hint="eastAsia" w:ascii="Times New Roman" w:hAnsi="Times New Roman" w:eastAsia="仿宋_GB2312" w:cs="仿宋_GB2312"/>
                <w:snapToGrid w:val="0"/>
                <w:color w:val="auto"/>
                <w:sz w:val="21"/>
                <w:szCs w:val="21"/>
                <w:highlight w:val="none"/>
                <w:u w:val="none"/>
                <w:lang w:val="en-US" w:eastAsia="en-US" w:bidi="ar-SA"/>
              </w:rPr>
            </w:pPr>
          </w:p>
        </w:tc>
        <w:tc>
          <w:tcPr>
            <w:tcW w:w="2107" w:type="dxa"/>
            <w:noWrap w:val="0"/>
            <w:vAlign w:val="center"/>
          </w:tcPr>
          <w:p w14:paraId="67252895">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leftChars="0"/>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更新补贴额（元）</w:t>
            </w:r>
            <w:r>
              <w:rPr>
                <w:rFonts w:hint="eastAsia" w:ascii="Times New Roman" w:hAnsi="Times New Roman" w:eastAsia="仿宋_GB2312" w:cs="仿宋_GB2312"/>
                <w:color w:val="auto"/>
                <w:highlight w:val="none"/>
                <w:u w:val="none"/>
                <w:lang w:val="en-US" w:eastAsia="zh-CN"/>
              </w:rPr>
              <w:t>*</w:t>
            </w:r>
          </w:p>
        </w:tc>
        <w:tc>
          <w:tcPr>
            <w:tcW w:w="2136" w:type="dxa"/>
            <w:noWrap w:val="0"/>
            <w:vAlign w:val="center"/>
          </w:tcPr>
          <w:p w14:paraId="4DFD9156">
            <w:pPr>
              <w:keepNext w:val="0"/>
              <w:keepLines w:val="0"/>
              <w:pageBreakBefore w:val="0"/>
              <w:widowControl w:val="0"/>
              <w:tabs>
                <w:tab w:val="left" w:pos="2340"/>
              </w:tabs>
              <w:kinsoku/>
              <w:wordWrap w:val="0"/>
              <w:topLinePunct/>
              <w:autoSpaceDE/>
              <w:autoSpaceDN/>
              <w:bidi w:val="0"/>
              <w:adjustRightInd w:val="0"/>
              <w:snapToGrid w:val="0"/>
              <w:spacing w:line="360" w:lineRule="exact"/>
              <w:ind w:left="155"/>
              <w:textAlignment w:val="center"/>
              <w:rPr>
                <w:rFonts w:hint="eastAsia" w:ascii="Times New Roman" w:hAnsi="Times New Roman" w:eastAsia="仿宋_GB2312" w:cs="仿宋_GB2312"/>
                <w:color w:val="auto"/>
                <w:highlight w:val="none"/>
                <w:u w:val="none"/>
              </w:rPr>
            </w:pPr>
          </w:p>
        </w:tc>
      </w:tr>
      <w:tr w14:paraId="02545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vMerge w:val="restart"/>
            <w:tcBorders>
              <w:bottom w:val="nil"/>
            </w:tcBorders>
            <w:noWrap w:val="0"/>
            <w:vAlign w:val="center"/>
          </w:tcPr>
          <w:p w14:paraId="29A65981">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exact"/>
              <w:ind w:left="105" w:leftChars="50" w:right="105" w:rightChars="50" w:firstLine="336" w:firstLineChars="160"/>
              <w:jc w:val="both"/>
              <w:textAlignment w:val="auto"/>
              <w:rPr>
                <w:rFonts w:hint="eastAsia" w:ascii="Times New Roman" w:hAnsi="Times New Roman" w:eastAsia="仿宋_GB2312" w:cs="仿宋_GB2312"/>
                <w:color w:val="auto"/>
                <w:highlight w:val="none"/>
                <w:u w:val="none"/>
                <w:lang w:eastAsia="zh-CN"/>
              </w:rPr>
            </w:pPr>
          </w:p>
          <w:p w14:paraId="720CFD77">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exact"/>
              <w:ind w:left="105" w:leftChars="50" w:right="105" w:rightChars="50" w:firstLine="336" w:firstLineChars="16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本人合法所有的农机信息准确，因□1.已达到报废年限</w:t>
            </w:r>
            <w:r>
              <w:rPr>
                <w:rFonts w:hint="eastAsia" w:ascii="Times New Roman" w:hAnsi="Times New Roman" w:eastAsia="仿宋_GB2312" w:cs="仿宋_GB2312"/>
                <w:color w:val="auto"/>
                <w:highlight w:val="none"/>
                <w:u w:val="none"/>
                <w:lang w:val="en-US" w:eastAsia="zh-CN"/>
              </w:rPr>
              <w:t xml:space="preserve">  </w:t>
            </w:r>
            <w:r>
              <w:rPr>
                <w:rFonts w:hint="eastAsia" w:ascii="Times New Roman" w:hAnsi="Times New Roman" w:eastAsia="仿宋_GB2312" w:cs="仿宋_GB2312"/>
                <w:color w:val="auto"/>
                <w:highlight w:val="none"/>
                <w:u w:val="none"/>
                <w:lang w:eastAsia="zh-CN"/>
              </w:rPr>
              <w:t>□</w:t>
            </w:r>
            <w:r>
              <w:rPr>
                <w:rFonts w:hint="eastAsia" w:ascii="Times New Roman" w:hAnsi="Times New Roman" w:eastAsia="仿宋_GB2312" w:cs="仿宋_GB2312"/>
                <w:color w:val="auto"/>
                <w:highlight w:val="none"/>
                <w:u w:val="none"/>
                <w:lang w:val="en-US" w:eastAsia="zh-CN"/>
              </w:rPr>
              <w:t>2.</w:t>
            </w:r>
            <w:r>
              <w:rPr>
                <w:rFonts w:hint="eastAsia" w:ascii="Times New Roman" w:hAnsi="Times New Roman" w:eastAsia="仿宋_GB2312" w:cs="仿宋_GB2312"/>
                <w:color w:val="auto"/>
                <w:highlight w:val="none"/>
                <w:u w:val="none"/>
                <w:lang w:eastAsia="zh-CN"/>
              </w:rPr>
              <w:t>未达到报废年限（详见承诺书）</w:t>
            </w:r>
            <w:r>
              <w:rPr>
                <w:rFonts w:hint="eastAsia" w:ascii="Times New Roman" w:hAnsi="Times New Roman" w:eastAsia="仿宋_GB2312" w:cs="仿宋_GB2312"/>
                <w:color w:val="auto"/>
                <w:highlight w:val="none"/>
                <w:u w:val="none"/>
                <w:lang w:val="en-US" w:eastAsia="zh-CN"/>
              </w:rPr>
              <w:t xml:space="preserve">  </w:t>
            </w:r>
            <w:r>
              <w:rPr>
                <w:rFonts w:hint="eastAsia" w:ascii="Times New Roman" w:hAnsi="Times New Roman" w:eastAsia="仿宋_GB2312" w:cs="仿宋_GB2312"/>
                <w:color w:val="auto"/>
                <w:highlight w:val="none"/>
                <w:u w:val="none"/>
                <w:lang w:eastAsia="zh-CN"/>
              </w:rPr>
              <w:t>□3.国家明令淘汰，自愿申请报废。</w:t>
            </w:r>
          </w:p>
          <w:p w14:paraId="376D37AA">
            <w:pPr>
              <w:keepNext w:val="0"/>
              <w:keepLines w:val="0"/>
              <w:pageBreakBefore w:val="0"/>
              <w:widowControl w:val="0"/>
              <w:tabs>
                <w:tab w:val="left" w:pos="2340"/>
              </w:tabs>
              <w:kinsoku w:val="0"/>
              <w:wordWrap/>
              <w:overflowPunct w:val="0"/>
              <w:topLinePunct w:val="0"/>
              <w:autoSpaceDE w:val="0"/>
              <w:autoSpaceDN w:val="0"/>
              <w:bidi w:val="0"/>
              <w:adjustRightInd w:val="0"/>
              <w:snapToGrid w:val="0"/>
              <w:spacing w:line="360" w:lineRule="exact"/>
              <w:ind w:left="105" w:leftChars="50" w:right="105" w:rightChars="50" w:firstLine="336" w:firstLineChars="160"/>
              <w:jc w:val="both"/>
              <w:textAlignment w:val="auto"/>
              <w:rPr>
                <w:rFonts w:hint="eastAsia" w:ascii="Times New Roman" w:hAnsi="Times New Roman" w:eastAsia="仿宋_GB2312" w:cs="仿宋_GB2312"/>
                <w:color w:val="auto"/>
                <w:highlight w:val="none"/>
                <w:u w:val="none"/>
                <w:lang w:eastAsia="zh-CN"/>
              </w:rPr>
            </w:pPr>
          </w:p>
        </w:tc>
        <w:tc>
          <w:tcPr>
            <w:tcW w:w="4243" w:type="dxa"/>
            <w:gridSpan w:val="2"/>
            <w:tcBorders>
              <w:bottom w:val="nil"/>
            </w:tcBorders>
            <w:noWrap w:val="0"/>
            <w:vAlign w:val="center"/>
          </w:tcPr>
          <w:p w14:paraId="3D4791C2">
            <w:pPr>
              <w:keepNext w:val="0"/>
              <w:keepLines w:val="0"/>
              <w:pageBreakBefore w:val="0"/>
              <w:widowControl w:val="0"/>
              <w:tabs>
                <w:tab w:val="left" w:pos="2340"/>
              </w:tabs>
              <w:overflowPunct w:val="0"/>
              <w:bidi w:val="0"/>
              <w:adjustRightInd w:val="0"/>
              <w:snapToGrid w:val="0"/>
              <w:spacing w:line="360" w:lineRule="exact"/>
              <w:ind w:left="611" w:leftChars="200" w:right="132" w:hanging="191" w:hangingChars="91"/>
              <w:jc w:val="both"/>
              <w:textAlignment w:val="auto"/>
              <w:rPr>
                <w:rFonts w:hint="eastAsia" w:ascii="Times New Roman" w:hAnsi="Times New Roman" w:eastAsia="仿宋_GB2312" w:cs="仿宋_GB2312"/>
                <w:color w:val="auto"/>
                <w:highlight w:val="none"/>
                <w:u w:val="none"/>
                <w:lang w:eastAsia="zh-CN"/>
              </w:rPr>
            </w:pPr>
          </w:p>
          <w:p w14:paraId="751C9A1A">
            <w:pPr>
              <w:keepNext w:val="0"/>
              <w:keepLines w:val="0"/>
              <w:pageBreakBefore w:val="0"/>
              <w:widowControl w:val="0"/>
              <w:tabs>
                <w:tab w:val="left" w:pos="2340"/>
              </w:tabs>
              <w:overflowPunct w:val="0"/>
              <w:bidi w:val="0"/>
              <w:adjustRightInd w:val="0"/>
              <w:snapToGrid w:val="0"/>
              <w:spacing w:line="360" w:lineRule="exact"/>
              <w:ind w:left="611" w:leftChars="200" w:right="132" w:hanging="191" w:hangingChars="91"/>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□已核对信息并回收</w:t>
            </w:r>
          </w:p>
        </w:tc>
      </w:tr>
      <w:tr w14:paraId="50A57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vMerge w:val="continue"/>
            <w:tcBorders>
              <w:top w:val="nil"/>
              <w:bottom w:val="nil"/>
            </w:tcBorders>
            <w:noWrap w:val="0"/>
            <w:vAlign w:val="center"/>
          </w:tcPr>
          <w:p w14:paraId="430782D2">
            <w:pPr>
              <w:keepNext w:val="0"/>
              <w:keepLines w:val="0"/>
              <w:pageBreakBefore w:val="0"/>
              <w:widowControl w:val="0"/>
              <w:tabs>
                <w:tab w:val="left" w:pos="2340"/>
              </w:tabs>
              <w:overflowPunct w:val="0"/>
              <w:bidi w:val="0"/>
              <w:adjustRightInd w:val="0"/>
              <w:snapToGrid w:val="0"/>
              <w:spacing w:line="360" w:lineRule="exact"/>
              <w:ind w:left="216" w:leftChars="103" w:right="132"/>
              <w:jc w:val="both"/>
              <w:textAlignment w:val="auto"/>
              <w:rPr>
                <w:rFonts w:hint="eastAsia" w:ascii="Times New Roman" w:hAnsi="Times New Roman" w:eastAsia="仿宋_GB2312" w:cs="仿宋_GB2312"/>
                <w:color w:val="auto"/>
                <w:highlight w:val="none"/>
                <w:u w:val="none"/>
                <w:lang w:eastAsia="zh-CN"/>
              </w:rPr>
            </w:pPr>
          </w:p>
        </w:tc>
        <w:tc>
          <w:tcPr>
            <w:tcW w:w="4243" w:type="dxa"/>
            <w:gridSpan w:val="2"/>
            <w:tcBorders>
              <w:top w:val="nil"/>
              <w:bottom w:val="nil"/>
            </w:tcBorders>
            <w:noWrap w:val="0"/>
            <w:vAlign w:val="center"/>
          </w:tcPr>
          <w:p w14:paraId="50059CB3">
            <w:pPr>
              <w:keepNext w:val="0"/>
              <w:keepLines w:val="0"/>
              <w:pageBreakBefore w:val="0"/>
              <w:widowControl w:val="0"/>
              <w:tabs>
                <w:tab w:val="left" w:pos="2340"/>
              </w:tabs>
              <w:overflowPunct w:val="0"/>
              <w:bidi w:val="0"/>
              <w:adjustRightInd w:val="0"/>
              <w:snapToGrid w:val="0"/>
              <w:spacing w:line="360" w:lineRule="exact"/>
              <w:ind w:left="611" w:leftChars="200" w:right="132" w:hanging="191" w:hangingChars="91"/>
              <w:jc w:val="both"/>
              <w:textAlignment w:val="auto"/>
              <w:rPr>
                <w:rFonts w:hint="eastAsia" w:ascii="Times New Roman" w:hAnsi="Times New Roman" w:eastAsia="仿宋_GB2312" w:cs="仿宋_GB2312"/>
                <w:color w:val="auto"/>
                <w:highlight w:val="none"/>
                <w:u w:val="none"/>
                <w:lang w:eastAsia="zh-CN"/>
              </w:rPr>
            </w:pPr>
          </w:p>
        </w:tc>
      </w:tr>
      <w:tr w14:paraId="6C389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vMerge w:val="continue"/>
            <w:tcBorders>
              <w:top w:val="nil"/>
              <w:bottom w:val="nil"/>
            </w:tcBorders>
            <w:noWrap w:val="0"/>
            <w:vAlign w:val="center"/>
          </w:tcPr>
          <w:p w14:paraId="646EDEA2">
            <w:pPr>
              <w:keepNext w:val="0"/>
              <w:keepLines w:val="0"/>
              <w:pageBreakBefore w:val="0"/>
              <w:widowControl w:val="0"/>
              <w:tabs>
                <w:tab w:val="left" w:pos="2340"/>
              </w:tabs>
              <w:overflowPunct w:val="0"/>
              <w:bidi w:val="0"/>
              <w:adjustRightInd w:val="0"/>
              <w:snapToGrid w:val="0"/>
              <w:spacing w:line="360" w:lineRule="exact"/>
              <w:ind w:left="216" w:leftChars="103" w:right="132"/>
              <w:jc w:val="both"/>
              <w:textAlignment w:val="auto"/>
              <w:rPr>
                <w:rFonts w:hint="eastAsia" w:ascii="Times New Roman" w:hAnsi="Times New Roman" w:eastAsia="仿宋_GB2312" w:cs="仿宋_GB2312"/>
                <w:color w:val="auto"/>
                <w:highlight w:val="none"/>
                <w:u w:val="none"/>
                <w:lang w:eastAsia="zh-CN"/>
              </w:rPr>
            </w:pPr>
          </w:p>
        </w:tc>
        <w:tc>
          <w:tcPr>
            <w:tcW w:w="4243" w:type="dxa"/>
            <w:gridSpan w:val="2"/>
            <w:tcBorders>
              <w:top w:val="nil"/>
              <w:bottom w:val="nil"/>
            </w:tcBorders>
            <w:noWrap w:val="0"/>
            <w:vAlign w:val="center"/>
          </w:tcPr>
          <w:p w14:paraId="71538218">
            <w:pPr>
              <w:keepNext w:val="0"/>
              <w:keepLines w:val="0"/>
              <w:pageBreakBefore w:val="0"/>
              <w:widowControl w:val="0"/>
              <w:tabs>
                <w:tab w:val="left" w:pos="2340"/>
              </w:tabs>
              <w:overflowPunct w:val="0"/>
              <w:bidi w:val="0"/>
              <w:adjustRightInd w:val="0"/>
              <w:snapToGrid w:val="0"/>
              <w:spacing w:line="360" w:lineRule="exact"/>
              <w:ind w:left="789" w:leftChars="200" w:hanging="369" w:hangingChars="176"/>
              <w:textAlignment w:val="auto"/>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农机回收企业（章）</w:t>
            </w:r>
          </w:p>
        </w:tc>
      </w:tr>
      <w:tr w14:paraId="1D02A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tcBorders>
              <w:top w:val="nil"/>
              <w:bottom w:val="nil"/>
            </w:tcBorders>
            <w:noWrap w:val="0"/>
            <w:vAlign w:val="center"/>
          </w:tcPr>
          <w:p w14:paraId="232728E3">
            <w:pPr>
              <w:keepNext w:val="0"/>
              <w:keepLines w:val="0"/>
              <w:pageBreakBefore w:val="0"/>
              <w:widowControl w:val="0"/>
              <w:tabs>
                <w:tab w:val="left" w:pos="2340"/>
              </w:tabs>
              <w:overflowPunct w:val="0"/>
              <w:bidi w:val="0"/>
              <w:adjustRightInd w:val="0"/>
              <w:snapToGrid w:val="0"/>
              <w:spacing w:line="360" w:lineRule="exact"/>
              <w:ind w:left="818" w:leftChars="304" w:hanging="180" w:hangingChars="86"/>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机主签字（按手印）：</w:t>
            </w:r>
          </w:p>
        </w:tc>
        <w:tc>
          <w:tcPr>
            <w:tcW w:w="4243" w:type="dxa"/>
            <w:gridSpan w:val="2"/>
            <w:tcBorders>
              <w:top w:val="nil"/>
              <w:bottom w:val="nil"/>
            </w:tcBorders>
            <w:noWrap w:val="0"/>
            <w:vAlign w:val="center"/>
          </w:tcPr>
          <w:p w14:paraId="72EA5820">
            <w:pPr>
              <w:keepNext w:val="0"/>
              <w:keepLines w:val="0"/>
              <w:pageBreakBefore w:val="0"/>
              <w:widowControl w:val="0"/>
              <w:tabs>
                <w:tab w:val="left" w:pos="2340"/>
              </w:tabs>
              <w:overflowPunct w:val="0"/>
              <w:bidi w:val="0"/>
              <w:adjustRightInd w:val="0"/>
              <w:snapToGrid w:val="0"/>
              <w:spacing w:line="360" w:lineRule="exact"/>
              <w:ind w:left="789" w:leftChars="200" w:hanging="369" w:hangingChars="176"/>
              <w:textAlignment w:val="auto"/>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经办人：</w:t>
            </w:r>
          </w:p>
        </w:tc>
      </w:tr>
      <w:tr w14:paraId="1E221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tcBorders>
              <w:top w:val="nil"/>
            </w:tcBorders>
            <w:noWrap w:val="0"/>
            <w:vAlign w:val="center"/>
          </w:tcPr>
          <w:p w14:paraId="50C7E693">
            <w:pPr>
              <w:keepNext w:val="0"/>
              <w:keepLines w:val="0"/>
              <w:pageBreakBefore w:val="0"/>
              <w:widowControl w:val="0"/>
              <w:tabs>
                <w:tab w:val="left" w:pos="2340"/>
              </w:tabs>
              <w:overflowPunct w:val="0"/>
              <w:bidi w:val="0"/>
              <w:adjustRightInd w:val="0"/>
              <w:snapToGrid w:val="0"/>
              <w:spacing w:line="360" w:lineRule="exact"/>
              <w:ind w:left="867" w:leftChars="413" w:firstLine="1278" w:firstLineChars="609"/>
              <w:textAlignment w:val="auto"/>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lang w:val="en-US" w:eastAsia="zh-CN"/>
              </w:rPr>
              <w:t>2025</w:t>
            </w:r>
            <w:r>
              <w:rPr>
                <w:rFonts w:hint="eastAsia" w:ascii="Times New Roman" w:hAnsi="Times New Roman" w:eastAsia="仿宋_GB2312" w:cs="仿宋_GB2312"/>
                <w:color w:val="auto"/>
                <w:highlight w:val="none"/>
                <w:u w:val="none"/>
              </w:rPr>
              <w:t>年</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月</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日</w:t>
            </w:r>
          </w:p>
        </w:tc>
        <w:tc>
          <w:tcPr>
            <w:tcW w:w="4243" w:type="dxa"/>
            <w:gridSpan w:val="2"/>
            <w:tcBorders>
              <w:top w:val="nil"/>
            </w:tcBorders>
            <w:noWrap w:val="0"/>
            <w:vAlign w:val="center"/>
          </w:tcPr>
          <w:p w14:paraId="3E1D3C88">
            <w:pPr>
              <w:keepNext w:val="0"/>
              <w:keepLines w:val="0"/>
              <w:pageBreakBefore w:val="0"/>
              <w:widowControl w:val="0"/>
              <w:tabs>
                <w:tab w:val="left" w:pos="2340"/>
              </w:tabs>
              <w:overflowPunct w:val="0"/>
              <w:bidi w:val="0"/>
              <w:adjustRightInd w:val="0"/>
              <w:snapToGrid w:val="0"/>
              <w:spacing w:line="360" w:lineRule="exact"/>
              <w:ind w:left="867" w:leftChars="413" w:firstLine="1278" w:firstLineChars="609"/>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val="en-US" w:eastAsia="zh-CN"/>
              </w:rPr>
              <w:t>2025</w:t>
            </w:r>
            <w:r>
              <w:rPr>
                <w:rFonts w:hint="eastAsia" w:ascii="Times New Roman" w:hAnsi="Times New Roman" w:eastAsia="仿宋_GB2312" w:cs="仿宋_GB2312"/>
                <w:color w:val="auto"/>
                <w:highlight w:val="none"/>
                <w:u w:val="none"/>
              </w:rPr>
              <w:t>年</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月</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日</w:t>
            </w:r>
          </w:p>
        </w:tc>
      </w:tr>
      <w:tr w14:paraId="3DB9A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tcBorders>
              <w:bottom w:val="nil"/>
            </w:tcBorders>
            <w:noWrap w:val="0"/>
            <w:vAlign w:val="center"/>
          </w:tcPr>
          <w:p w14:paraId="0D741A2E">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p>
          <w:p w14:paraId="3FBB55AF">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□机主本人    已办理注销登记</w:t>
            </w:r>
          </w:p>
          <w:p w14:paraId="0D4B0D42">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□非机主本人  已办理注销登记</w:t>
            </w:r>
          </w:p>
          <w:p w14:paraId="638DA32B">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□非机主本人  核发地已办理注销登记</w:t>
            </w:r>
          </w:p>
          <w:p w14:paraId="38359990">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□无牌证机具  已核查无此农机信息</w:t>
            </w:r>
          </w:p>
        </w:tc>
        <w:tc>
          <w:tcPr>
            <w:tcW w:w="4243" w:type="dxa"/>
            <w:gridSpan w:val="2"/>
            <w:tcBorders>
              <w:bottom w:val="nil"/>
            </w:tcBorders>
            <w:noWrap w:val="0"/>
            <w:vAlign w:val="center"/>
          </w:tcPr>
          <w:p w14:paraId="032FC809">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p>
          <w:p w14:paraId="1A683619">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□已核对补贴信息，同意发放补贴</w:t>
            </w:r>
          </w:p>
          <w:p w14:paraId="573ED741">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p>
          <w:p w14:paraId="4FBF2546">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p>
          <w:p w14:paraId="0DEA9030">
            <w:pPr>
              <w:keepNext w:val="0"/>
              <w:keepLines w:val="0"/>
              <w:pageBreakBefore w:val="0"/>
              <w:widowControl w:val="0"/>
              <w:tabs>
                <w:tab w:val="left" w:pos="2340"/>
              </w:tabs>
              <w:overflowPunct w:val="0"/>
              <w:bidi w:val="0"/>
              <w:adjustRightInd w:val="0"/>
              <w:snapToGrid w:val="0"/>
              <w:spacing w:line="360" w:lineRule="exact"/>
              <w:ind w:left="210" w:leftChars="100" w:right="130" w:firstLine="210" w:firstLineChars="100"/>
              <w:jc w:val="both"/>
              <w:textAlignment w:val="auto"/>
              <w:rPr>
                <w:rFonts w:hint="eastAsia" w:ascii="Times New Roman" w:hAnsi="Times New Roman" w:eastAsia="仿宋_GB2312" w:cs="仿宋_GB2312"/>
                <w:color w:val="auto"/>
                <w:highlight w:val="none"/>
                <w:u w:val="none"/>
                <w:lang w:eastAsia="zh-CN"/>
              </w:rPr>
            </w:pPr>
          </w:p>
        </w:tc>
      </w:tr>
      <w:tr w14:paraId="3EE2A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jc w:val="center"/>
        </w:trPr>
        <w:tc>
          <w:tcPr>
            <w:tcW w:w="4616" w:type="dxa"/>
            <w:gridSpan w:val="2"/>
            <w:tcBorders>
              <w:top w:val="nil"/>
              <w:bottom w:val="nil"/>
            </w:tcBorders>
            <w:noWrap w:val="0"/>
            <w:vAlign w:val="center"/>
          </w:tcPr>
          <w:p w14:paraId="3089E7AC">
            <w:pPr>
              <w:keepNext w:val="0"/>
              <w:keepLines w:val="0"/>
              <w:pageBreakBefore w:val="0"/>
              <w:widowControl w:val="0"/>
              <w:tabs>
                <w:tab w:val="left" w:pos="2340"/>
              </w:tabs>
              <w:kinsoku/>
              <w:wordWrap w:val="0"/>
              <w:topLinePunct/>
              <w:autoSpaceDE/>
              <w:autoSpaceDN/>
              <w:bidi w:val="0"/>
              <w:adjustRightInd w:val="0"/>
              <w:snapToGrid w:val="0"/>
              <w:spacing w:line="360" w:lineRule="exact"/>
              <w:ind w:left="818" w:leftChars="304" w:hanging="180" w:hangingChars="86"/>
              <w:textAlignment w:val="center"/>
              <w:rPr>
                <w:rFonts w:hint="eastAsia" w:ascii="Times New Roman" w:hAnsi="Times New Roman" w:eastAsia="仿宋_GB2312" w:cs="仿宋_GB2312"/>
                <w:color w:val="auto"/>
                <w:highlight w:val="none"/>
                <w:u w:val="none"/>
                <w:lang w:eastAsia="zh-CN"/>
              </w:rPr>
            </w:pPr>
          </w:p>
          <w:p w14:paraId="71268C7D">
            <w:pPr>
              <w:keepNext w:val="0"/>
              <w:keepLines w:val="0"/>
              <w:pageBreakBefore w:val="0"/>
              <w:widowControl w:val="0"/>
              <w:tabs>
                <w:tab w:val="left" w:pos="2340"/>
              </w:tabs>
              <w:kinsoku/>
              <w:wordWrap w:val="0"/>
              <w:topLinePunct/>
              <w:autoSpaceDE/>
              <w:autoSpaceDN/>
              <w:bidi w:val="0"/>
              <w:adjustRightInd w:val="0"/>
              <w:snapToGrid w:val="0"/>
              <w:spacing w:line="360" w:lineRule="exact"/>
              <w:ind w:left="818" w:leftChars="304" w:hanging="180" w:hangingChars="86"/>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农机监理机构（章）</w:t>
            </w:r>
          </w:p>
        </w:tc>
        <w:tc>
          <w:tcPr>
            <w:tcW w:w="4243" w:type="dxa"/>
            <w:gridSpan w:val="2"/>
            <w:tcBorders>
              <w:top w:val="nil"/>
              <w:bottom w:val="nil"/>
            </w:tcBorders>
            <w:noWrap w:val="0"/>
            <w:vAlign w:val="center"/>
          </w:tcPr>
          <w:p w14:paraId="4DEC4097">
            <w:pPr>
              <w:keepNext w:val="0"/>
              <w:keepLines w:val="0"/>
              <w:pageBreakBefore w:val="0"/>
              <w:widowControl w:val="0"/>
              <w:tabs>
                <w:tab w:val="left" w:pos="2340"/>
              </w:tabs>
              <w:kinsoku/>
              <w:wordWrap w:val="0"/>
              <w:topLinePunct/>
              <w:autoSpaceDE/>
              <w:autoSpaceDN/>
              <w:bidi w:val="0"/>
              <w:adjustRightInd w:val="0"/>
              <w:snapToGrid w:val="0"/>
              <w:spacing w:line="360" w:lineRule="exact"/>
              <w:ind w:left="789" w:leftChars="200" w:hanging="369" w:hangingChars="176"/>
              <w:textAlignment w:val="center"/>
              <w:rPr>
                <w:rFonts w:hint="eastAsia" w:ascii="Times New Roman" w:hAnsi="Times New Roman" w:eastAsia="仿宋_GB2312" w:cs="仿宋_GB2312"/>
                <w:color w:val="auto"/>
                <w:highlight w:val="none"/>
                <w:u w:val="none"/>
                <w:lang w:eastAsia="zh-CN"/>
              </w:rPr>
            </w:pPr>
          </w:p>
          <w:p w14:paraId="25619EB1">
            <w:pPr>
              <w:keepNext w:val="0"/>
              <w:keepLines w:val="0"/>
              <w:pageBreakBefore w:val="0"/>
              <w:widowControl w:val="0"/>
              <w:tabs>
                <w:tab w:val="left" w:pos="2340"/>
              </w:tabs>
              <w:kinsoku/>
              <w:wordWrap w:val="0"/>
              <w:topLinePunct/>
              <w:autoSpaceDE/>
              <w:autoSpaceDN/>
              <w:bidi w:val="0"/>
              <w:adjustRightInd w:val="0"/>
              <w:snapToGrid w:val="0"/>
              <w:spacing w:line="360" w:lineRule="exact"/>
              <w:ind w:left="789" w:leftChars="200" w:hanging="369" w:hangingChars="176"/>
              <w:textAlignment w:val="center"/>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eastAsia="zh-CN"/>
              </w:rPr>
              <w:t>农机报废更新补贴办理部门（章）</w:t>
            </w:r>
          </w:p>
        </w:tc>
      </w:tr>
      <w:tr w14:paraId="382B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tcBorders>
              <w:top w:val="nil"/>
              <w:bottom w:val="nil"/>
            </w:tcBorders>
            <w:noWrap w:val="0"/>
            <w:vAlign w:val="center"/>
          </w:tcPr>
          <w:p w14:paraId="718C9239">
            <w:pPr>
              <w:keepNext w:val="0"/>
              <w:keepLines w:val="0"/>
              <w:pageBreakBefore w:val="0"/>
              <w:widowControl w:val="0"/>
              <w:tabs>
                <w:tab w:val="left" w:pos="2340"/>
              </w:tabs>
              <w:kinsoku/>
              <w:wordWrap w:val="0"/>
              <w:topLinePunct/>
              <w:autoSpaceDE/>
              <w:autoSpaceDN/>
              <w:bidi w:val="0"/>
              <w:adjustRightInd w:val="0"/>
              <w:snapToGrid w:val="0"/>
              <w:spacing w:line="360" w:lineRule="exact"/>
              <w:ind w:left="818" w:leftChars="304" w:hanging="180" w:hangingChars="86"/>
              <w:textAlignment w:val="center"/>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经办人：</w:t>
            </w:r>
          </w:p>
        </w:tc>
        <w:tc>
          <w:tcPr>
            <w:tcW w:w="4243" w:type="dxa"/>
            <w:gridSpan w:val="2"/>
            <w:tcBorders>
              <w:top w:val="nil"/>
              <w:bottom w:val="nil"/>
            </w:tcBorders>
            <w:noWrap w:val="0"/>
            <w:vAlign w:val="center"/>
          </w:tcPr>
          <w:p w14:paraId="176257CF">
            <w:pPr>
              <w:keepNext w:val="0"/>
              <w:keepLines w:val="0"/>
              <w:pageBreakBefore w:val="0"/>
              <w:widowControl w:val="0"/>
              <w:tabs>
                <w:tab w:val="left" w:pos="2340"/>
              </w:tabs>
              <w:kinsoku/>
              <w:wordWrap w:val="0"/>
              <w:topLinePunct/>
              <w:autoSpaceDE/>
              <w:autoSpaceDN/>
              <w:bidi w:val="0"/>
              <w:adjustRightInd w:val="0"/>
              <w:snapToGrid w:val="0"/>
              <w:spacing w:line="360" w:lineRule="exact"/>
              <w:ind w:left="789" w:leftChars="200" w:hanging="369" w:hangingChars="176"/>
              <w:textAlignment w:val="center"/>
              <w:rPr>
                <w:rFonts w:hint="eastAsia"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经办人：</w:t>
            </w:r>
          </w:p>
        </w:tc>
      </w:tr>
      <w:tr w14:paraId="3A8D9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4616" w:type="dxa"/>
            <w:gridSpan w:val="2"/>
            <w:tcBorders>
              <w:top w:val="nil"/>
              <w:bottom w:val="single" w:color="000000" w:sz="2" w:space="0"/>
            </w:tcBorders>
            <w:noWrap w:val="0"/>
            <w:vAlign w:val="center"/>
          </w:tcPr>
          <w:p w14:paraId="648F947F">
            <w:pPr>
              <w:keepNext w:val="0"/>
              <w:keepLines w:val="0"/>
              <w:pageBreakBefore w:val="0"/>
              <w:widowControl w:val="0"/>
              <w:tabs>
                <w:tab w:val="left" w:pos="2340"/>
              </w:tabs>
              <w:overflowPunct w:val="0"/>
              <w:bidi w:val="0"/>
              <w:adjustRightInd w:val="0"/>
              <w:snapToGrid w:val="0"/>
              <w:spacing w:line="360" w:lineRule="exact"/>
              <w:ind w:left="867" w:leftChars="413" w:firstLine="1278" w:firstLineChars="609"/>
              <w:textAlignment w:val="auto"/>
              <w:rPr>
                <w:rFonts w:hint="eastAsia" w:ascii="Times New Roman" w:hAnsi="Times New Roman" w:eastAsia="仿宋_GB2312" w:cs="仿宋_GB2312"/>
                <w:b/>
                <w:bCs/>
                <w:color w:val="auto"/>
                <w:highlight w:val="none"/>
                <w:u w:val="none"/>
                <w:lang w:eastAsia="zh-CN"/>
              </w:rPr>
            </w:pPr>
            <w:r>
              <w:rPr>
                <w:rFonts w:hint="eastAsia" w:ascii="Times New Roman" w:hAnsi="Times New Roman" w:eastAsia="仿宋_GB2312" w:cs="仿宋_GB2312"/>
                <w:color w:val="auto"/>
                <w:highlight w:val="none"/>
                <w:u w:val="none"/>
                <w:lang w:val="en-US" w:eastAsia="zh-CN"/>
              </w:rPr>
              <w:t>2025</w:t>
            </w:r>
            <w:r>
              <w:rPr>
                <w:rFonts w:hint="eastAsia" w:ascii="Times New Roman" w:hAnsi="Times New Roman" w:eastAsia="仿宋_GB2312" w:cs="仿宋_GB2312"/>
                <w:color w:val="auto"/>
                <w:highlight w:val="none"/>
                <w:u w:val="none"/>
              </w:rPr>
              <w:t>年</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月</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日</w:t>
            </w:r>
          </w:p>
        </w:tc>
        <w:tc>
          <w:tcPr>
            <w:tcW w:w="4243" w:type="dxa"/>
            <w:gridSpan w:val="2"/>
            <w:tcBorders>
              <w:top w:val="nil"/>
              <w:bottom w:val="single" w:color="000000" w:sz="2" w:space="0"/>
            </w:tcBorders>
            <w:noWrap w:val="0"/>
            <w:vAlign w:val="center"/>
          </w:tcPr>
          <w:p w14:paraId="6F517CF9">
            <w:pPr>
              <w:keepNext w:val="0"/>
              <w:keepLines w:val="0"/>
              <w:pageBreakBefore w:val="0"/>
              <w:widowControl w:val="0"/>
              <w:tabs>
                <w:tab w:val="left" w:pos="2340"/>
              </w:tabs>
              <w:overflowPunct w:val="0"/>
              <w:bidi w:val="0"/>
              <w:adjustRightInd w:val="0"/>
              <w:snapToGrid w:val="0"/>
              <w:spacing w:line="360" w:lineRule="exact"/>
              <w:ind w:left="867" w:leftChars="413" w:firstLine="1278" w:firstLineChars="609"/>
              <w:textAlignment w:val="auto"/>
              <w:rPr>
                <w:rFonts w:hint="eastAsia"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highlight w:val="none"/>
                <w:u w:val="none"/>
                <w:lang w:val="en-US" w:eastAsia="zh-CN"/>
              </w:rPr>
              <w:t>2025</w:t>
            </w:r>
            <w:r>
              <w:rPr>
                <w:rFonts w:hint="eastAsia" w:ascii="Times New Roman" w:hAnsi="Times New Roman" w:eastAsia="仿宋_GB2312" w:cs="仿宋_GB2312"/>
                <w:color w:val="auto"/>
                <w:highlight w:val="none"/>
                <w:u w:val="none"/>
              </w:rPr>
              <w:t>年</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月</w:t>
            </w:r>
            <w:r>
              <w:rPr>
                <w:rFonts w:hint="eastAsia" w:ascii="Times New Roman" w:hAnsi="Times New Roman" w:eastAsia="仿宋_GB2312" w:cs="仿宋_GB2312"/>
                <w:color w:val="auto"/>
                <w:highlight w:val="none"/>
                <w:u w:val="none"/>
                <w:lang w:eastAsia="zh-CN"/>
              </w:rPr>
              <w:t xml:space="preserve">  </w:t>
            </w:r>
            <w:r>
              <w:rPr>
                <w:rFonts w:hint="eastAsia" w:ascii="Times New Roman" w:hAnsi="Times New Roman" w:eastAsia="仿宋_GB2312" w:cs="仿宋_GB2312"/>
                <w:color w:val="auto"/>
                <w:highlight w:val="none"/>
                <w:u w:val="none"/>
              </w:rPr>
              <w:t>日</w:t>
            </w:r>
          </w:p>
        </w:tc>
      </w:tr>
    </w:tbl>
    <w:p w14:paraId="70AC79D1">
      <w:pPr>
        <w:keepNext w:val="0"/>
        <w:keepLines w:val="0"/>
        <w:pageBreakBefore w:val="0"/>
        <w:widowControl w:val="0"/>
        <w:tabs>
          <w:tab w:val="left" w:pos="2340"/>
        </w:tabs>
        <w:kinsoku/>
        <w:wordWrap w:val="0"/>
        <w:overflowPunct/>
        <w:topLinePunct/>
        <w:autoSpaceDE/>
        <w:autoSpaceDN/>
        <w:bidi w:val="0"/>
        <w:adjustRightInd w:val="0"/>
        <w:snapToGrid w:val="0"/>
        <w:spacing w:before="0" w:beforeLines="50" w:line="320" w:lineRule="exact"/>
        <w:ind w:left="0" w:hanging="723" w:hangingChars="300"/>
        <w:textAlignment w:val="center"/>
        <w:rPr>
          <w:rFonts w:hint="eastAsia" w:ascii="Times New Roman" w:hAnsi="Times New Roman" w:eastAsia="仿宋_GB2312" w:cs="仿宋_GB2312"/>
          <w:b w:val="0"/>
          <w:bCs w:val="0"/>
          <w:color w:val="auto"/>
          <w:sz w:val="24"/>
          <w:szCs w:val="24"/>
          <w:highlight w:val="none"/>
          <w:u w:val="none"/>
          <w:lang w:eastAsia="zh-CN"/>
        </w:rPr>
      </w:pPr>
      <w:r>
        <w:rPr>
          <w:rFonts w:hint="eastAsia" w:ascii="Times New Roman" w:hAnsi="Times New Roman" w:eastAsia="仿宋_GB2312" w:cs="仿宋_GB2312"/>
          <w:b/>
          <w:bCs/>
          <w:color w:val="auto"/>
          <w:sz w:val="24"/>
          <w:szCs w:val="24"/>
          <w:highlight w:val="none"/>
          <w:u w:val="none"/>
          <w:lang w:eastAsia="zh-CN"/>
        </w:rPr>
        <w:t>说明：</w:t>
      </w:r>
      <w:r>
        <w:rPr>
          <w:rFonts w:hint="eastAsia" w:ascii="Times New Roman" w:hAnsi="Times New Roman" w:eastAsia="仿宋_GB2312" w:cs="仿宋_GB2312"/>
          <w:b w:val="0"/>
          <w:bCs w:val="0"/>
          <w:color w:val="auto"/>
          <w:sz w:val="24"/>
          <w:szCs w:val="24"/>
          <w:highlight w:val="none"/>
          <w:u w:val="none"/>
          <w:lang w:eastAsia="zh-CN"/>
        </w:rPr>
        <w:t>本表</w:t>
      </w:r>
      <w:r>
        <w:rPr>
          <w:rFonts w:hint="eastAsia" w:ascii="Times New Roman" w:hAnsi="Times New Roman" w:eastAsia="仿宋_GB2312" w:cs="仿宋_GB2312"/>
          <w:b w:val="0"/>
          <w:bCs w:val="0"/>
          <w:color w:val="auto"/>
          <w:sz w:val="24"/>
          <w:szCs w:val="24"/>
          <w:highlight w:val="none"/>
          <w:u w:val="none"/>
          <w:lang w:val="en-US" w:eastAsia="zh-CN"/>
        </w:rPr>
        <w:t>1</w:t>
      </w:r>
      <w:r>
        <w:rPr>
          <w:rFonts w:hint="eastAsia" w:ascii="Times New Roman" w:hAnsi="Times New Roman" w:eastAsia="仿宋_GB2312" w:cs="仿宋_GB2312"/>
          <w:b w:val="0"/>
          <w:bCs w:val="0"/>
          <w:color w:val="auto"/>
          <w:sz w:val="24"/>
          <w:szCs w:val="24"/>
          <w:highlight w:val="none"/>
          <w:u w:val="none"/>
          <w:lang w:eastAsia="zh-CN"/>
        </w:rPr>
        <w:t>式</w:t>
      </w:r>
      <w:r>
        <w:rPr>
          <w:rFonts w:hint="eastAsia" w:ascii="Times New Roman" w:hAnsi="Times New Roman" w:eastAsia="仿宋_GB2312" w:cs="仿宋_GB2312"/>
          <w:b w:val="0"/>
          <w:bCs w:val="0"/>
          <w:color w:val="auto"/>
          <w:sz w:val="24"/>
          <w:szCs w:val="24"/>
          <w:highlight w:val="none"/>
          <w:u w:val="none"/>
          <w:lang w:val="en-US" w:eastAsia="zh-CN"/>
        </w:rPr>
        <w:t>3</w:t>
      </w:r>
      <w:r>
        <w:rPr>
          <w:rFonts w:hint="eastAsia" w:ascii="Times New Roman" w:hAnsi="Times New Roman" w:eastAsia="仿宋_GB2312" w:cs="仿宋_GB2312"/>
          <w:b w:val="0"/>
          <w:bCs w:val="0"/>
          <w:color w:val="auto"/>
          <w:sz w:val="24"/>
          <w:szCs w:val="24"/>
          <w:highlight w:val="none"/>
          <w:u w:val="none"/>
          <w:lang w:eastAsia="zh-CN"/>
        </w:rPr>
        <w:t>份，由当地办理农机报废更新补贴的回收企业、农机监理机构、农业农村部门分别留存。</w:t>
      </w:r>
    </w:p>
    <w:p w14:paraId="394C7D88">
      <w:pPr>
        <w:widowControl w:val="0"/>
        <w:tabs>
          <w:tab w:val="left" w:pos="2340"/>
        </w:tabs>
        <w:kinsoku/>
        <w:wordWrap w:val="0"/>
        <w:topLinePunct/>
        <w:autoSpaceDE/>
        <w:autoSpaceDN/>
        <w:spacing w:line="320" w:lineRule="exact"/>
        <w:textAlignment w:val="center"/>
        <w:rPr>
          <w:rFonts w:hint="eastAsia" w:ascii="Times New Roman" w:hAnsi="Times New Roman" w:eastAsia="黑体" w:cs="Arial"/>
          <w:color w:val="auto"/>
          <w:sz w:val="32"/>
          <w:szCs w:val="32"/>
          <w:highlight w:val="none"/>
          <w:u w:val="none"/>
          <w:lang w:eastAsia="zh-CN"/>
        </w:rPr>
      </w:pPr>
      <w:r>
        <w:rPr>
          <w:rFonts w:hint="eastAsia" w:ascii="Times New Roman" w:hAnsi="Times New Roman" w:eastAsia="仿宋_GB2312" w:cs="仿宋_GB2312"/>
          <w:b/>
          <w:bCs/>
          <w:color w:val="auto"/>
          <w:sz w:val="24"/>
          <w:szCs w:val="24"/>
          <w:highlight w:val="none"/>
          <w:u w:val="none"/>
          <w:lang w:eastAsia="zh-CN"/>
        </w:rPr>
        <w:br w:type="page"/>
      </w:r>
      <w:r>
        <w:rPr>
          <w:rFonts w:hint="eastAsia" w:ascii="Times New Roman" w:hAnsi="Times New Roman" w:eastAsia="黑体" w:cs="Arial"/>
          <w:color w:val="auto"/>
          <w:sz w:val="32"/>
          <w:szCs w:val="32"/>
          <w:highlight w:val="none"/>
          <w:u w:val="none"/>
          <w:lang w:eastAsia="zh-CN"/>
        </w:rPr>
        <w:t>附件</w:t>
      </w:r>
      <w:r>
        <w:rPr>
          <w:rFonts w:hint="eastAsia" w:ascii="Times New Roman" w:hAnsi="Times New Roman" w:eastAsia="黑体" w:cs="Arial"/>
          <w:color w:val="auto"/>
          <w:sz w:val="32"/>
          <w:szCs w:val="32"/>
          <w:highlight w:val="none"/>
          <w:u w:val="none"/>
          <w:lang w:val="en-US" w:eastAsia="zh-CN"/>
        </w:rPr>
        <w:t>3</w:t>
      </w:r>
    </w:p>
    <w:p w14:paraId="2227EACF">
      <w:pPr>
        <w:pStyle w:val="2"/>
        <w:widowControl w:val="0"/>
        <w:kinsoku/>
        <w:wordWrap w:val="0"/>
        <w:topLinePunct/>
        <w:autoSpaceDE/>
        <w:autoSpaceDN/>
        <w:spacing w:line="620" w:lineRule="exact"/>
        <w:jc w:val="center"/>
        <w:textAlignment w:val="center"/>
        <w:rPr>
          <w:rFonts w:hint="eastAsia" w:ascii="Times New Roman" w:hAnsi="Times New Roman" w:eastAsia="CESI仿宋-GB2312" w:cs="CESI仿宋-GB2312"/>
          <w:snapToGrid/>
          <w:color w:val="auto"/>
          <w:kern w:val="2"/>
          <w:sz w:val="44"/>
          <w:szCs w:val="44"/>
          <w:highlight w:val="none"/>
          <w:u w:val="none"/>
          <w:lang w:eastAsia="zh-CN"/>
        </w:rPr>
      </w:pPr>
    </w:p>
    <w:p w14:paraId="2B684817">
      <w:pPr>
        <w:pStyle w:val="2"/>
        <w:keepNext w:val="0"/>
        <w:keepLines w:val="0"/>
        <w:pageBreakBefore w:val="0"/>
        <w:widowControl w:val="0"/>
        <w:kinsoku/>
        <w:wordWrap w:val="0"/>
        <w:overflowPunct/>
        <w:topLinePunct/>
        <w:autoSpaceDE/>
        <w:autoSpaceDN/>
        <w:bidi w:val="0"/>
        <w:adjustRightInd w:val="0"/>
        <w:snapToGrid w:val="0"/>
        <w:spacing w:before="0" w:beforeLines="50" w:after="0" w:afterLines="50" w:line="64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default" w:ascii="Times New Roman" w:hAnsi="Times New Roman" w:eastAsia="方正小标宋简体" w:cs="方正小标宋简体"/>
          <w:b w:val="0"/>
          <w:bCs w:val="0"/>
          <w:snapToGrid/>
          <w:color w:val="auto"/>
          <w:kern w:val="2"/>
          <w:sz w:val="44"/>
          <w:szCs w:val="44"/>
          <w:highlight w:val="none"/>
          <w:u w:val="none"/>
          <w:lang w:eastAsia="zh-CN"/>
        </w:rPr>
        <w:t>农业机械</w:t>
      </w:r>
      <w:r>
        <w:rPr>
          <w:rFonts w:hint="eastAsia" w:ascii="Times New Roman" w:hAnsi="Times New Roman" w:eastAsia="方正小标宋简体" w:cs="方正小标宋简体"/>
          <w:b w:val="0"/>
          <w:bCs w:val="0"/>
          <w:snapToGrid/>
          <w:color w:val="auto"/>
          <w:kern w:val="2"/>
          <w:sz w:val="44"/>
          <w:szCs w:val="44"/>
          <w:highlight w:val="none"/>
          <w:u w:val="none"/>
          <w:lang w:eastAsia="zh-CN"/>
        </w:rPr>
        <w:t>来历承诺书</w:t>
      </w:r>
    </w:p>
    <w:p w14:paraId="7C381500">
      <w:pPr>
        <w:pStyle w:val="2"/>
        <w:widowControl w:val="0"/>
        <w:kinsoku/>
        <w:wordWrap w:val="0"/>
        <w:topLinePunct/>
        <w:autoSpaceDE/>
        <w:autoSpaceDN/>
        <w:spacing w:line="620" w:lineRule="exact"/>
        <w:jc w:val="center"/>
        <w:textAlignment w:val="center"/>
        <w:rPr>
          <w:rFonts w:hint="eastAsia" w:ascii="Times New Roman" w:hAnsi="Times New Roman" w:eastAsia="CESI仿宋-GB2312" w:cs="CESI仿宋-GB2312"/>
          <w:snapToGrid/>
          <w:color w:val="auto"/>
          <w:kern w:val="2"/>
          <w:sz w:val="44"/>
          <w:szCs w:val="44"/>
          <w:highlight w:val="none"/>
          <w:u w:val="none"/>
          <w:lang w:eastAsia="zh-CN"/>
        </w:rPr>
      </w:pPr>
    </w:p>
    <w:p w14:paraId="0880EE8E">
      <w:pPr>
        <w:pStyle w:val="2"/>
        <w:widowControl w:val="0"/>
        <w:kinsoku/>
        <w:wordWrap w:val="0"/>
        <w:topLinePunct/>
        <w:autoSpaceDE/>
        <w:autoSpaceDN/>
        <w:spacing w:line="62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本人</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，身份证号</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，住址</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，联系电话</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，自愿申请报废农业机械产品名称及型号</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，生产企业</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21"/>
          <w:szCs w:val="21"/>
          <w:highlight w:val="none"/>
          <w:u w:val="none"/>
          <w:lang w:eastAsia="zh-CN"/>
        </w:rPr>
        <w:t>（有铭牌按铭牌填写，无铭牌按实际情况填写）</w:t>
      </w:r>
      <w:r>
        <w:rPr>
          <w:rFonts w:hint="eastAsia" w:ascii="Times New Roman" w:hAnsi="Times New Roman" w:eastAsia="仿宋_GB2312" w:cs="仿宋_GB2312"/>
          <w:snapToGrid/>
          <w:color w:val="auto"/>
          <w:kern w:val="2"/>
          <w:sz w:val="32"/>
          <w:szCs w:val="32"/>
          <w:highlight w:val="none"/>
          <w:u w:val="none"/>
          <w:lang w:eastAsia="zh-CN"/>
        </w:rPr>
        <w:t>，出厂编号</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，发动机号</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w:t>
      </w:r>
    </w:p>
    <w:p w14:paraId="310FD193">
      <w:pPr>
        <w:pStyle w:val="2"/>
        <w:widowControl w:val="0"/>
        <w:kinsoku/>
        <w:wordWrap w:val="0"/>
        <w:topLinePunct/>
        <w:autoSpaceDE/>
        <w:autoSpaceDN/>
        <w:spacing w:line="62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未达到报废年限申请报废原因</w:t>
      </w:r>
      <w:r>
        <w:rPr>
          <w:rFonts w:hint="eastAsia" w:ascii="Times New Roman" w:hAnsi="Times New Roman" w:eastAsia="仿宋_GB2312" w:cs="仿宋_GB2312"/>
          <w:snapToGrid/>
          <w:color w:val="auto"/>
          <w:kern w:val="2"/>
          <w:sz w:val="21"/>
          <w:szCs w:val="21"/>
          <w:highlight w:val="none"/>
          <w:u w:val="none"/>
          <w:lang w:eastAsia="zh-CN"/>
        </w:rPr>
        <w:t>（可多选）</w:t>
      </w:r>
      <w:r>
        <w:rPr>
          <w:rFonts w:hint="eastAsia" w:ascii="Times New Roman" w:hAnsi="Times New Roman" w:eastAsia="仿宋_GB2312" w:cs="仿宋_GB2312"/>
          <w:snapToGrid/>
          <w:color w:val="auto"/>
          <w:kern w:val="2"/>
          <w:sz w:val="32"/>
          <w:szCs w:val="32"/>
          <w:highlight w:val="none"/>
          <w:u w:val="none"/>
          <w:lang w:eastAsia="zh-CN"/>
        </w:rPr>
        <w:t>：□安全隐患大</w:t>
      </w:r>
      <w:r>
        <w:rPr>
          <w:rFonts w:hint="eastAsia" w:ascii="Times New Roman" w:hAnsi="Times New Roman" w:eastAsia="仿宋_GB2312" w:cs="仿宋_GB2312"/>
          <w:snapToGrid/>
          <w:color w:val="auto"/>
          <w:kern w:val="2"/>
          <w:sz w:val="32"/>
          <w:szCs w:val="32"/>
          <w:highlight w:val="none"/>
          <w:u w:val="non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□故障发生率高</w:t>
      </w:r>
      <w:r>
        <w:rPr>
          <w:rFonts w:hint="eastAsia" w:ascii="Times New Roman" w:hAnsi="Times New Roman" w:eastAsia="仿宋_GB2312" w:cs="仿宋_GB2312"/>
          <w:snapToGrid/>
          <w:color w:val="auto"/>
          <w:kern w:val="2"/>
          <w:sz w:val="32"/>
          <w:szCs w:val="32"/>
          <w:highlight w:val="none"/>
          <w:u w:val="non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□损毁严重</w:t>
      </w:r>
      <w:r>
        <w:rPr>
          <w:rFonts w:hint="eastAsia" w:ascii="Times New Roman" w:hAnsi="Times New Roman" w:eastAsia="仿宋_GB2312" w:cs="仿宋_GB2312"/>
          <w:snapToGrid/>
          <w:color w:val="auto"/>
          <w:kern w:val="2"/>
          <w:sz w:val="32"/>
          <w:szCs w:val="32"/>
          <w:highlight w:val="none"/>
          <w:u w:val="non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□维修成本高</w:t>
      </w:r>
      <w:r>
        <w:rPr>
          <w:rFonts w:hint="eastAsia" w:ascii="Times New Roman" w:hAnsi="Times New Roman" w:eastAsia="仿宋_GB2312" w:cs="仿宋_GB2312"/>
          <w:snapToGrid/>
          <w:color w:val="auto"/>
          <w:kern w:val="2"/>
          <w:sz w:val="32"/>
          <w:szCs w:val="32"/>
          <w:highlight w:val="none"/>
          <w:u w:val="non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□技术落后</w:t>
      </w:r>
      <w:r>
        <w:rPr>
          <w:rFonts w:hint="eastAsia" w:ascii="Times New Roman" w:hAnsi="Times New Roman" w:eastAsia="仿宋_GB2312" w:cs="仿宋_GB2312"/>
          <w:snapToGrid/>
          <w:color w:val="auto"/>
          <w:kern w:val="2"/>
          <w:sz w:val="32"/>
          <w:szCs w:val="32"/>
          <w:highlight w:val="none"/>
          <w:u w:val="non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□无法修复或无配件来源。</w:t>
      </w:r>
    </w:p>
    <w:p w14:paraId="1A31E8BC">
      <w:pPr>
        <w:pStyle w:val="2"/>
        <w:widowControl w:val="0"/>
        <w:kinsoku/>
        <w:wordWrap w:val="0"/>
        <w:topLinePunct/>
        <w:autoSpaceDE/>
        <w:autoSpaceDN/>
        <w:spacing w:line="62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我承诺，该农机确系本人合法所得，如不属实，愿承担一切法律责任。</w:t>
      </w:r>
    </w:p>
    <w:p w14:paraId="2D5CD6B6">
      <w:pPr>
        <w:pStyle w:val="2"/>
        <w:widowControl w:val="0"/>
        <w:kinsoku/>
        <w:wordWrap w:val="0"/>
        <w:topLinePunct/>
        <w:autoSpaceDE/>
        <w:autoSpaceDN/>
        <w:spacing w:line="620" w:lineRule="exact"/>
        <w:ind w:firstLine="640" w:firstLineChars="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p>
    <w:p w14:paraId="3E5DA5F2">
      <w:pPr>
        <w:pStyle w:val="2"/>
        <w:widowControl w:val="0"/>
        <w:kinsoku/>
        <w:wordWrap w:val="0"/>
        <w:topLinePunct/>
        <w:autoSpaceDE/>
        <w:autoSpaceDN/>
        <w:spacing w:line="620" w:lineRule="exact"/>
        <w:jc w:val="both"/>
        <w:textAlignment w:val="center"/>
        <w:rPr>
          <w:rFonts w:hint="eastAsia" w:ascii="Times New Roman" w:hAnsi="Times New Roman" w:eastAsia="仿宋_GB2312" w:cs="仿宋_GB2312"/>
          <w:snapToGrid/>
          <w:color w:val="auto"/>
          <w:kern w:val="2"/>
          <w:sz w:val="32"/>
          <w:szCs w:val="32"/>
          <w:highlight w:val="none"/>
          <w:u w:val="none"/>
          <w:lang w:eastAsia="zh-CN"/>
        </w:rPr>
      </w:pPr>
    </w:p>
    <w:p w14:paraId="7D0A2EFA">
      <w:pPr>
        <w:pStyle w:val="2"/>
        <w:widowControl w:val="0"/>
        <w:kinsoku/>
        <w:wordWrap w:val="0"/>
        <w:topLinePunct/>
        <w:autoSpaceDE/>
        <w:autoSpaceDN/>
        <w:spacing w:line="620" w:lineRule="exact"/>
        <w:ind w:firstLine="3840" w:firstLineChars="12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t>承诺人：</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（签名）</w:t>
      </w:r>
    </w:p>
    <w:p w14:paraId="08B906BD">
      <w:pPr>
        <w:pStyle w:val="2"/>
        <w:widowControl w:val="0"/>
        <w:kinsoku/>
        <w:wordWrap w:val="0"/>
        <w:topLinePunct/>
        <w:autoSpaceDE/>
        <w:autoSpaceDN/>
        <w:spacing w:line="620" w:lineRule="exact"/>
        <w:ind w:firstLine="4800" w:firstLineChars="1500"/>
        <w:jc w:val="both"/>
        <w:textAlignment w:val="center"/>
        <w:rPr>
          <w:rFonts w:hint="eastAsia" w:ascii="Times New Roman" w:hAnsi="Times New Roman" w:eastAsia="仿宋_GB2312" w:cs="仿宋_GB2312"/>
          <w:snapToGrid/>
          <w:color w:val="auto"/>
          <w:kern w:val="2"/>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single"/>
          <w:lang w:val="en-US" w:eastAsia="zh-CN"/>
        </w:rPr>
        <w:t>2025</w:t>
      </w:r>
      <w:r>
        <w:rPr>
          <w:rFonts w:hint="eastAsia" w:ascii="Times New Roman" w:hAnsi="Times New Roman" w:eastAsia="仿宋_GB2312" w:cs="仿宋_GB2312"/>
          <w:snapToGrid/>
          <w:color w:val="auto"/>
          <w:kern w:val="2"/>
          <w:sz w:val="32"/>
          <w:szCs w:val="32"/>
          <w:highlight w:val="none"/>
          <w:u w:val="none"/>
          <w:lang w:eastAsia="zh-CN"/>
        </w:rPr>
        <w:t>年</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月</w:t>
      </w:r>
      <w:r>
        <w:rPr>
          <w:rFonts w:hint="eastAsia" w:ascii="Times New Roman" w:hAnsi="Times New Roman" w:eastAsia="仿宋_GB2312" w:cs="仿宋_GB2312"/>
          <w:snapToGrid/>
          <w:color w:val="auto"/>
          <w:kern w:val="2"/>
          <w:sz w:val="32"/>
          <w:szCs w:val="32"/>
          <w:highlight w:val="none"/>
          <w:u w:val="single"/>
          <w:lang w:eastAsia="zh-CN"/>
        </w:rPr>
        <w:t xml:space="preserve">  </w:t>
      </w:r>
      <w:r>
        <w:rPr>
          <w:rFonts w:hint="eastAsia" w:ascii="Times New Roman" w:hAnsi="Times New Roman" w:eastAsia="仿宋_GB2312" w:cs="仿宋_GB2312"/>
          <w:snapToGrid/>
          <w:color w:val="auto"/>
          <w:kern w:val="2"/>
          <w:sz w:val="32"/>
          <w:szCs w:val="32"/>
          <w:highlight w:val="none"/>
          <w:u w:val="single"/>
          <w:lang w:val="en-US" w:eastAsia="zh-CN"/>
        </w:rPr>
        <w:t xml:space="preserve"> </w:t>
      </w:r>
      <w:r>
        <w:rPr>
          <w:rFonts w:hint="eastAsia" w:ascii="Times New Roman" w:hAnsi="Times New Roman" w:eastAsia="仿宋_GB2312" w:cs="仿宋_GB2312"/>
          <w:snapToGrid/>
          <w:color w:val="auto"/>
          <w:kern w:val="2"/>
          <w:sz w:val="32"/>
          <w:szCs w:val="32"/>
          <w:highlight w:val="none"/>
          <w:u w:val="none"/>
          <w:lang w:eastAsia="zh-CN"/>
        </w:rPr>
        <w:t>日</w:t>
      </w:r>
    </w:p>
    <w:p w14:paraId="04F8229D">
      <w:pPr>
        <w:widowControl w:val="0"/>
        <w:rPr>
          <w:rFonts w:hint="eastAsia" w:ascii="Times New Roman" w:hAnsi="Times New Roman" w:eastAsia="黑体" w:cs="Arial"/>
          <w:color w:val="auto"/>
          <w:sz w:val="32"/>
          <w:szCs w:val="32"/>
          <w:highlight w:val="none"/>
          <w:u w:val="none"/>
          <w:lang w:eastAsia="zh-CN"/>
        </w:rPr>
      </w:pPr>
      <w:r>
        <w:rPr>
          <w:rFonts w:hint="eastAsia" w:ascii="Times New Roman" w:hAnsi="Times New Roman" w:eastAsia="仿宋_GB2312" w:cs="仿宋_GB2312"/>
          <w:snapToGrid/>
          <w:color w:val="auto"/>
          <w:kern w:val="2"/>
          <w:sz w:val="32"/>
          <w:szCs w:val="32"/>
          <w:highlight w:val="none"/>
          <w:u w:val="none"/>
          <w:lang w:eastAsia="zh-CN"/>
        </w:rPr>
        <w:br w:type="page"/>
      </w:r>
      <w:r>
        <w:rPr>
          <w:rFonts w:hint="eastAsia" w:ascii="Times New Roman" w:hAnsi="Times New Roman" w:eastAsia="黑体" w:cs="Arial"/>
          <w:color w:val="auto"/>
          <w:sz w:val="32"/>
          <w:szCs w:val="32"/>
          <w:highlight w:val="none"/>
          <w:u w:val="none"/>
          <w:lang w:eastAsia="zh-CN"/>
        </w:rPr>
        <w:t>附件</w:t>
      </w:r>
      <w:r>
        <w:rPr>
          <w:rFonts w:hint="eastAsia" w:ascii="Times New Roman" w:hAnsi="Times New Roman" w:eastAsia="黑体" w:cs="Arial"/>
          <w:color w:val="auto"/>
          <w:sz w:val="32"/>
          <w:szCs w:val="32"/>
          <w:highlight w:val="none"/>
          <w:u w:val="none"/>
          <w:lang w:val="en-US" w:eastAsia="zh-CN"/>
        </w:rPr>
        <w:t>4</w:t>
      </w:r>
    </w:p>
    <w:p w14:paraId="5B99CAF9">
      <w:pPr>
        <w:pStyle w:val="2"/>
        <w:keepNext w:val="0"/>
        <w:keepLines w:val="0"/>
        <w:pageBreakBefore w:val="0"/>
        <w:widowControl w:val="0"/>
        <w:kinsoku/>
        <w:wordWrap w:val="0"/>
        <w:overflowPunct/>
        <w:topLinePunct/>
        <w:autoSpaceDE/>
        <w:autoSpaceDN/>
        <w:bidi w:val="0"/>
        <w:adjustRightInd w:val="0"/>
        <w:snapToGrid w:val="0"/>
        <w:spacing w:before="0" w:beforeLines="50" w:after="0" w:afterLines="50" w:line="64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eastAsia" w:ascii="Times New Roman" w:hAnsi="Times New Roman" w:eastAsia="方正小标宋简体" w:cs="方正小标宋简体"/>
          <w:b w:val="0"/>
          <w:bCs w:val="0"/>
          <w:snapToGrid/>
          <w:color w:val="auto"/>
          <w:kern w:val="2"/>
          <w:sz w:val="44"/>
          <w:szCs w:val="44"/>
          <w:highlight w:val="none"/>
          <w:u w:val="none"/>
          <w:lang w:eastAsia="zh-CN"/>
        </w:rPr>
        <w:t>无铭牌报废机具编号样式示例参考表</w:t>
      </w:r>
    </w:p>
    <w:tbl>
      <w:tblPr>
        <w:tblStyle w:val="12"/>
        <w:tblW w:w="93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6"/>
        <w:gridCol w:w="1978"/>
        <w:gridCol w:w="6653"/>
      </w:tblGrid>
      <w:tr w14:paraId="37F9F5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0" w:hRule="atLeast"/>
          <w:tblHeader/>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3CEE7A3">
            <w:pPr>
              <w:widowControl w:val="0"/>
              <w:spacing w:line="300" w:lineRule="exact"/>
              <w:jc w:val="center"/>
              <w:rPr>
                <w:rFonts w:ascii="Times New Roman" w:hAnsi="Times New Roman" w:eastAsia="黑体" w:cs="Times New Roman"/>
                <w:color w:val="auto"/>
                <w:highlight w:val="none"/>
                <w:u w:val="none"/>
              </w:rPr>
            </w:pPr>
            <w:r>
              <w:rPr>
                <w:rFonts w:hint="eastAsia" w:ascii="Times New Roman" w:hAnsi="Times New Roman" w:eastAsia="黑体" w:cs="Times New Roman"/>
                <w:color w:val="auto"/>
                <w:highlight w:val="none"/>
                <w:u w:val="none"/>
              </w:rPr>
              <w:t>序号</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C5DEB36">
            <w:pPr>
              <w:widowControl w:val="0"/>
              <w:spacing w:line="300" w:lineRule="exact"/>
              <w:jc w:val="center"/>
              <w:textAlignment w:val="center"/>
              <w:rPr>
                <w:rFonts w:ascii="Times New Roman" w:hAnsi="Times New Roman" w:eastAsia="黑体" w:cs="Times New Roman"/>
                <w:bCs/>
                <w:color w:val="auto"/>
                <w:highlight w:val="none"/>
                <w:u w:val="none"/>
              </w:rPr>
            </w:pPr>
            <w:r>
              <w:rPr>
                <w:rFonts w:hint="eastAsia" w:ascii="Times New Roman" w:hAnsi="Times New Roman" w:eastAsia="黑体" w:cs="Times New Roman"/>
                <w:bCs/>
                <w:color w:val="auto"/>
                <w:highlight w:val="none"/>
                <w:u w:val="none"/>
              </w:rPr>
              <w:t>报废补贴机型</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923FC1C">
            <w:pPr>
              <w:widowControl w:val="0"/>
              <w:spacing w:line="300" w:lineRule="exact"/>
              <w:jc w:val="center"/>
              <w:textAlignment w:val="center"/>
              <w:rPr>
                <w:rFonts w:ascii="Times New Roman" w:hAnsi="Times New Roman" w:eastAsia="黑体" w:cs="Times New Roman"/>
                <w:bCs/>
                <w:color w:val="auto"/>
                <w:highlight w:val="none"/>
                <w:u w:val="none"/>
              </w:rPr>
            </w:pPr>
            <w:r>
              <w:rPr>
                <w:rFonts w:hint="eastAsia" w:ascii="Times New Roman" w:hAnsi="Times New Roman" w:eastAsia="黑体" w:cs="Times New Roman"/>
                <w:bCs/>
                <w:color w:val="auto"/>
                <w:highlight w:val="none"/>
                <w:u w:val="none"/>
              </w:rPr>
              <w:t>机具编号说明</w:t>
            </w:r>
          </w:p>
        </w:tc>
      </w:tr>
      <w:tr w14:paraId="68B4FD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FB36F7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rPr>
            </w:pPr>
            <w:r>
              <w:rPr>
                <w:rFonts w:ascii="Times New Roman" w:hAnsi="Times New Roman" w:eastAsia="仿宋_GB2312" w:cs="仿宋_GB2312"/>
                <w:color w:val="auto"/>
                <w:spacing w:val="-6"/>
                <w:sz w:val="21"/>
                <w:highlight w:val="none"/>
                <w:u w:val="none"/>
              </w:rPr>
              <w:t>1</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55B4631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拖拉机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CA9C6F8">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-TLJ-020-001</w:t>
            </w:r>
          </w:p>
          <w:p w14:paraId="02CD6978">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TLJ</w:t>
            </w:r>
            <w:r>
              <w:rPr>
                <w:rFonts w:hint="eastAsia" w:ascii="Times New Roman" w:hAnsi="Times New Roman" w:eastAsia="仿宋_GB2312" w:cs="仿宋_GB2312"/>
                <w:color w:val="auto"/>
                <w:spacing w:val="-6"/>
                <w:sz w:val="21"/>
                <w:highlight w:val="none"/>
                <w:u w:val="none"/>
                <w:lang w:eastAsia="zh-CN"/>
              </w:rPr>
              <w:t>代表拖拉机的缩写，</w:t>
            </w:r>
            <w:r>
              <w:rPr>
                <w:rFonts w:ascii="Times New Roman" w:hAnsi="Times New Roman" w:eastAsia="仿宋_GB2312" w:cs="仿宋_GB2312"/>
                <w:color w:val="auto"/>
                <w:spacing w:val="-6"/>
                <w:sz w:val="21"/>
                <w:highlight w:val="none"/>
                <w:u w:val="none"/>
                <w:lang w:eastAsia="zh-CN"/>
              </w:rPr>
              <w:t>020</w:t>
            </w:r>
            <w:r>
              <w:rPr>
                <w:rFonts w:hint="eastAsia" w:ascii="Times New Roman" w:hAnsi="Times New Roman" w:eastAsia="仿宋_GB2312" w:cs="仿宋_GB2312"/>
                <w:color w:val="auto"/>
                <w:spacing w:val="-6"/>
                <w:sz w:val="21"/>
                <w:highlight w:val="none"/>
                <w:u w:val="none"/>
                <w:lang w:eastAsia="zh-CN"/>
              </w:rPr>
              <w:t>代表</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拖拉机功率</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马力，如是</w:t>
            </w:r>
            <w:r>
              <w:rPr>
                <w:rFonts w:ascii="Times New Roman" w:hAnsi="Times New Roman" w:eastAsia="仿宋_GB2312" w:cs="仿宋_GB2312"/>
                <w:color w:val="auto"/>
                <w:spacing w:val="-6"/>
                <w:sz w:val="21"/>
                <w:highlight w:val="none"/>
                <w:u w:val="none"/>
                <w:lang w:eastAsia="zh-CN"/>
              </w:rPr>
              <w:t>100</w:t>
            </w:r>
            <w:r>
              <w:rPr>
                <w:rFonts w:hint="eastAsia" w:ascii="Times New Roman" w:hAnsi="Times New Roman" w:eastAsia="仿宋_GB2312" w:cs="仿宋_GB2312"/>
                <w:color w:val="auto"/>
                <w:spacing w:val="-6"/>
                <w:sz w:val="21"/>
                <w:highlight w:val="none"/>
                <w:u w:val="none"/>
                <w:lang w:eastAsia="zh-CN"/>
              </w:rPr>
              <w:t>马力，就编写</w:t>
            </w:r>
            <w:r>
              <w:rPr>
                <w:rFonts w:ascii="Times New Roman" w:hAnsi="Times New Roman" w:eastAsia="仿宋_GB2312" w:cs="仿宋_GB2312"/>
                <w:color w:val="auto"/>
                <w:spacing w:val="-6"/>
                <w:sz w:val="21"/>
                <w:highlight w:val="none"/>
                <w:u w:val="none"/>
                <w:lang w:eastAsia="zh-CN"/>
              </w:rPr>
              <w:t>100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代表回收拖拉机的序号，代表第一台，如是第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67B1EE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13518F6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ascii="Times New Roman" w:hAnsi="Times New Roman" w:eastAsia="仿宋_GB2312" w:cs="仿宋_GB2312"/>
                <w:color w:val="auto"/>
                <w:spacing w:val="-6"/>
                <w:sz w:val="21"/>
                <w:highlight w:val="none"/>
                <w:u w:val="none"/>
              </w:rPr>
              <w:t>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4FF110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自走式全喂入、半喂入稻麦联合收割机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70C43B80">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-SGJ-3.0-001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-SGJ</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B</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-3-001</w:t>
            </w:r>
          </w:p>
          <w:p w14:paraId="3B842D1F">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SGJ</w:t>
            </w:r>
            <w:r>
              <w:rPr>
                <w:rFonts w:hint="eastAsia" w:ascii="Times New Roman" w:hAnsi="Times New Roman" w:eastAsia="仿宋_GB2312" w:cs="仿宋_GB2312"/>
                <w:color w:val="auto"/>
                <w:spacing w:val="-6"/>
                <w:sz w:val="21"/>
                <w:highlight w:val="none"/>
                <w:u w:val="none"/>
                <w:lang w:eastAsia="zh-CN"/>
              </w:rPr>
              <w:t>代表稻麦联合收割机的缩写，</w:t>
            </w:r>
            <w:r>
              <w:rPr>
                <w:rFonts w:ascii="Times New Roman" w:hAnsi="Times New Roman" w:eastAsia="仿宋_GB2312" w:cs="仿宋_GB2312"/>
                <w:color w:val="auto"/>
                <w:spacing w:val="-6"/>
                <w:sz w:val="21"/>
                <w:highlight w:val="none"/>
                <w:u w:val="none"/>
                <w:lang w:eastAsia="zh-CN"/>
              </w:rPr>
              <w:t>3.0</w:t>
            </w:r>
            <w:r>
              <w:rPr>
                <w:rFonts w:hint="eastAsia" w:ascii="Times New Roman" w:hAnsi="Times New Roman" w:eastAsia="仿宋_GB2312" w:cs="仿宋_GB2312"/>
                <w:color w:val="auto"/>
                <w:spacing w:val="-6"/>
                <w:sz w:val="21"/>
                <w:highlight w:val="none"/>
                <w:u w:val="none"/>
                <w:lang w:eastAsia="zh-CN"/>
              </w:rPr>
              <w:t>代表喂入量，如是</w:t>
            </w:r>
            <w:r>
              <w:rPr>
                <w:rFonts w:ascii="Times New Roman" w:hAnsi="Times New Roman" w:eastAsia="仿宋_GB2312" w:cs="仿宋_GB2312"/>
                <w:color w:val="auto"/>
                <w:spacing w:val="-6"/>
                <w:sz w:val="21"/>
                <w:highlight w:val="none"/>
                <w:u w:val="none"/>
                <w:lang w:eastAsia="zh-CN"/>
              </w:rPr>
              <w:t>0.5</w:t>
            </w:r>
            <w:r>
              <w:rPr>
                <w:rFonts w:hint="eastAsia" w:ascii="Times New Roman" w:hAnsi="Times New Roman" w:eastAsia="仿宋_GB2312" w:cs="仿宋_GB2312"/>
                <w:color w:val="auto"/>
                <w:spacing w:val="-6"/>
                <w:sz w:val="21"/>
                <w:highlight w:val="none"/>
                <w:u w:val="none"/>
                <w:lang w:eastAsia="zh-CN"/>
              </w:rPr>
              <w:t>，就编写</w:t>
            </w:r>
            <w:r>
              <w:rPr>
                <w:rFonts w:ascii="Times New Roman" w:hAnsi="Times New Roman" w:eastAsia="仿宋_GB2312" w:cs="仿宋_GB2312"/>
                <w:color w:val="auto"/>
                <w:spacing w:val="-6"/>
                <w:sz w:val="21"/>
                <w:highlight w:val="none"/>
                <w:u w:val="none"/>
                <w:lang w:eastAsia="zh-CN"/>
              </w:rPr>
              <w:t>0.5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B</w:t>
            </w:r>
            <w:r>
              <w:rPr>
                <w:rFonts w:hint="eastAsia" w:ascii="Times New Roman" w:hAnsi="Times New Roman" w:eastAsia="仿宋_GB2312" w:cs="仿宋_GB2312"/>
                <w:color w:val="auto"/>
                <w:spacing w:val="-6"/>
                <w:sz w:val="21"/>
                <w:highlight w:val="none"/>
                <w:u w:val="none"/>
                <w:lang w:eastAsia="zh-CN"/>
              </w:rPr>
              <w:t>）代表半喂入，</w:t>
            </w:r>
            <w:r>
              <w:rPr>
                <w:rFonts w:ascii="Times New Roman" w:hAnsi="Times New Roman" w:eastAsia="仿宋_GB2312" w:cs="仿宋_GB2312"/>
                <w:color w:val="auto"/>
                <w:spacing w:val="-6"/>
                <w:sz w:val="21"/>
                <w:highlight w:val="none"/>
                <w:u w:val="none"/>
                <w:lang w:eastAsia="zh-CN"/>
              </w:rPr>
              <w:t>3</w:t>
            </w:r>
            <w:r>
              <w:rPr>
                <w:rFonts w:hint="eastAsia" w:ascii="Times New Roman" w:hAnsi="Times New Roman" w:eastAsia="仿宋_GB2312" w:cs="仿宋_GB2312"/>
                <w:color w:val="auto"/>
                <w:spacing w:val="-6"/>
                <w:sz w:val="21"/>
                <w:highlight w:val="none"/>
                <w:u w:val="none"/>
                <w:lang w:eastAsia="zh-CN"/>
              </w:rPr>
              <w:t>代表</w:t>
            </w:r>
            <w:r>
              <w:rPr>
                <w:rFonts w:ascii="Times New Roman" w:hAnsi="Times New Roman" w:eastAsia="仿宋_GB2312" w:cs="仿宋_GB2312"/>
                <w:color w:val="auto"/>
                <w:spacing w:val="-6"/>
                <w:sz w:val="21"/>
                <w:highlight w:val="none"/>
                <w:u w:val="none"/>
                <w:lang w:eastAsia="zh-CN"/>
              </w:rPr>
              <w:t>3</w:t>
            </w:r>
            <w:r>
              <w:rPr>
                <w:rFonts w:hint="eastAsia" w:ascii="Times New Roman" w:hAnsi="Times New Roman" w:eastAsia="仿宋_GB2312" w:cs="仿宋_GB2312"/>
                <w:color w:val="auto"/>
                <w:spacing w:val="-6"/>
                <w:sz w:val="21"/>
                <w:highlight w:val="none"/>
                <w:u w:val="none"/>
                <w:lang w:eastAsia="zh-CN"/>
              </w:rPr>
              <w:t>行，如是</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行，就编写</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代表回收稻麦收割机的序号，代表第一台，如是第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5A7B69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1A210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lang w:eastAsia="zh-CN"/>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F503EC4">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自走式玉米</w:t>
            </w:r>
          </w:p>
          <w:p w14:paraId="45B723A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联合收割机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288F5AD4">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-YMS-3-001</w:t>
            </w:r>
          </w:p>
          <w:p w14:paraId="6A1A37FF">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YMS</w:t>
            </w:r>
            <w:r>
              <w:rPr>
                <w:rFonts w:hint="eastAsia" w:ascii="Times New Roman" w:hAnsi="Times New Roman" w:eastAsia="仿宋_GB2312" w:cs="仿宋_GB2312"/>
                <w:color w:val="auto"/>
                <w:spacing w:val="-6"/>
                <w:sz w:val="21"/>
                <w:highlight w:val="none"/>
                <w:u w:val="none"/>
                <w:lang w:eastAsia="zh-CN"/>
              </w:rPr>
              <w:t>代表玉米联合收割机的缩写，</w:t>
            </w:r>
            <w:r>
              <w:rPr>
                <w:rFonts w:ascii="Times New Roman" w:hAnsi="Times New Roman" w:eastAsia="仿宋_GB2312" w:cs="仿宋_GB2312"/>
                <w:color w:val="auto"/>
                <w:spacing w:val="-6"/>
                <w:sz w:val="21"/>
                <w:highlight w:val="none"/>
                <w:u w:val="none"/>
                <w:lang w:eastAsia="zh-CN"/>
              </w:rPr>
              <w:t>3</w:t>
            </w:r>
            <w:r>
              <w:rPr>
                <w:rFonts w:hint="eastAsia" w:ascii="Times New Roman" w:hAnsi="Times New Roman" w:eastAsia="仿宋_GB2312" w:cs="仿宋_GB2312"/>
                <w:color w:val="auto"/>
                <w:spacing w:val="-6"/>
                <w:sz w:val="21"/>
                <w:highlight w:val="none"/>
                <w:u w:val="none"/>
                <w:lang w:eastAsia="zh-CN"/>
              </w:rPr>
              <w:t>代表</w:t>
            </w:r>
            <w:r>
              <w:rPr>
                <w:rFonts w:ascii="Times New Roman" w:hAnsi="Times New Roman" w:eastAsia="仿宋_GB2312" w:cs="仿宋_GB2312"/>
                <w:color w:val="auto"/>
                <w:spacing w:val="-6"/>
                <w:sz w:val="21"/>
                <w:highlight w:val="none"/>
                <w:u w:val="none"/>
                <w:lang w:eastAsia="zh-CN"/>
              </w:rPr>
              <w:t>3</w:t>
            </w:r>
            <w:r>
              <w:rPr>
                <w:rFonts w:hint="eastAsia" w:ascii="Times New Roman" w:hAnsi="Times New Roman" w:eastAsia="仿宋_GB2312" w:cs="仿宋_GB2312"/>
                <w:color w:val="auto"/>
                <w:spacing w:val="-6"/>
                <w:sz w:val="21"/>
                <w:highlight w:val="none"/>
                <w:u w:val="none"/>
                <w:lang w:eastAsia="zh-CN"/>
              </w:rPr>
              <w:t>行，如是</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行，就编写</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代表回收玉米收割机的序号，代表第一台，如是第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5EACF8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E070F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lang w:eastAsia="zh-CN"/>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0355F6C">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采棉机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1DBC78C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-CMJ-001</w:t>
            </w:r>
          </w:p>
          <w:p w14:paraId="699B5DE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CMJ</w:t>
            </w:r>
            <w:r>
              <w:rPr>
                <w:rFonts w:hint="eastAsia" w:ascii="Times New Roman" w:hAnsi="Times New Roman" w:eastAsia="仿宋_GB2312" w:cs="仿宋_GB2312"/>
                <w:color w:val="auto"/>
                <w:spacing w:val="-6"/>
                <w:sz w:val="21"/>
                <w:highlight w:val="none"/>
                <w:u w:val="none"/>
                <w:lang w:eastAsia="zh-CN"/>
              </w:rPr>
              <w:t>代表采棉机的缩写；</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代表回收采棉机的序号，代表第一台，如是第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1121CE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1E9E5F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ascii="Times New Roman" w:hAnsi="Times New Roman" w:eastAsia="仿宋_GB2312" w:cs="仿宋_GB2312"/>
                <w:color w:val="auto"/>
                <w:spacing w:val="-6"/>
                <w:sz w:val="21"/>
                <w:highlight w:val="none"/>
                <w:u w:val="none"/>
              </w:rPr>
              <w:t>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A0ABCC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播种机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4CA9F07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-BZJ-06-001</w:t>
            </w:r>
          </w:p>
          <w:p w14:paraId="24F2E17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BZJ</w:t>
            </w:r>
            <w:r>
              <w:rPr>
                <w:rFonts w:hint="eastAsia" w:ascii="Times New Roman" w:hAnsi="Times New Roman" w:eastAsia="仿宋_GB2312" w:cs="仿宋_GB2312"/>
                <w:color w:val="auto"/>
                <w:spacing w:val="-6"/>
                <w:sz w:val="21"/>
                <w:highlight w:val="none"/>
                <w:u w:val="none"/>
                <w:lang w:eastAsia="zh-CN"/>
              </w:rPr>
              <w:t>代表播种机的缩写；</w:t>
            </w:r>
            <w:r>
              <w:rPr>
                <w:rFonts w:ascii="Times New Roman" w:hAnsi="Times New Roman" w:eastAsia="仿宋_GB2312" w:cs="仿宋_GB2312"/>
                <w:color w:val="auto"/>
                <w:spacing w:val="-6"/>
                <w:sz w:val="21"/>
                <w:highlight w:val="none"/>
                <w:u w:val="none"/>
                <w:lang w:eastAsia="zh-CN"/>
              </w:rPr>
              <w:t>06</w:t>
            </w:r>
            <w:r>
              <w:rPr>
                <w:rFonts w:hint="eastAsia" w:ascii="Times New Roman" w:hAnsi="Times New Roman" w:eastAsia="仿宋_GB2312" w:cs="仿宋_GB2312"/>
                <w:color w:val="auto"/>
                <w:spacing w:val="-6"/>
                <w:sz w:val="21"/>
                <w:highlight w:val="none"/>
                <w:u w:val="none"/>
                <w:lang w:eastAsia="zh-CN"/>
              </w:rPr>
              <w:t>代表播种机行数，如是</w:t>
            </w:r>
            <w:r>
              <w:rPr>
                <w:rFonts w:ascii="Times New Roman" w:hAnsi="Times New Roman" w:eastAsia="仿宋_GB2312" w:cs="仿宋_GB2312"/>
                <w:color w:val="auto"/>
                <w:spacing w:val="-6"/>
                <w:sz w:val="21"/>
                <w:highlight w:val="none"/>
                <w:u w:val="none"/>
                <w:lang w:eastAsia="zh-CN"/>
              </w:rPr>
              <w:t>13</w:t>
            </w:r>
            <w:r>
              <w:rPr>
                <w:rFonts w:hint="eastAsia" w:ascii="Times New Roman" w:hAnsi="Times New Roman" w:eastAsia="仿宋_GB2312" w:cs="仿宋_GB2312"/>
                <w:color w:val="auto"/>
                <w:spacing w:val="-6"/>
                <w:sz w:val="21"/>
                <w:highlight w:val="none"/>
                <w:u w:val="none"/>
                <w:lang w:eastAsia="zh-CN"/>
              </w:rPr>
              <w:t>行，就编写</w:t>
            </w:r>
            <w:r>
              <w:rPr>
                <w:rFonts w:ascii="Times New Roman" w:hAnsi="Times New Roman" w:eastAsia="仿宋_GB2312" w:cs="仿宋_GB2312"/>
                <w:color w:val="auto"/>
                <w:spacing w:val="-6"/>
                <w:sz w:val="21"/>
                <w:highlight w:val="none"/>
                <w:u w:val="none"/>
                <w:lang w:eastAsia="zh-CN"/>
              </w:rPr>
              <w:t>13</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是回收播种机的序号，代表第一台，如是第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56AEA1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473E2D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ascii="Times New Roman" w:hAnsi="Times New Roman" w:eastAsia="仿宋_GB2312" w:cs="仿宋_GB2312"/>
                <w:color w:val="auto"/>
                <w:spacing w:val="-6"/>
                <w:sz w:val="21"/>
                <w:highlight w:val="none"/>
                <w:u w:val="none"/>
              </w:rPr>
              <w:t>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246503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水稻插秧机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27B3F09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-CYJ-2</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7F48C86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CYJ</w:t>
            </w:r>
            <w:r>
              <w:rPr>
                <w:rFonts w:hint="eastAsia" w:ascii="Times New Roman" w:hAnsi="Times New Roman" w:eastAsia="仿宋_GB2312" w:cs="仿宋_GB2312"/>
                <w:color w:val="auto"/>
                <w:spacing w:val="-6"/>
                <w:sz w:val="21"/>
                <w:highlight w:val="none"/>
                <w:u w:val="none"/>
                <w:lang w:eastAsia="zh-CN"/>
              </w:rPr>
              <w:t>代表水稻插秧机的缩写；</w:t>
            </w:r>
            <w:r>
              <w:rPr>
                <w:rFonts w:ascii="Times New Roman" w:hAnsi="Times New Roman" w:eastAsia="仿宋_GB2312" w:cs="仿宋_GB2312"/>
                <w:color w:val="auto"/>
                <w:spacing w:val="-6"/>
                <w:sz w:val="21"/>
                <w:highlight w:val="none"/>
                <w:u w:val="none"/>
                <w:lang w:eastAsia="zh-CN"/>
              </w:rPr>
              <w:t>2</w:t>
            </w:r>
            <w:r>
              <w:rPr>
                <w:rFonts w:hint="eastAsia" w:ascii="Times New Roman" w:hAnsi="Times New Roman" w:eastAsia="仿宋_GB2312" w:cs="仿宋_GB2312"/>
                <w:color w:val="auto"/>
                <w:spacing w:val="-6"/>
                <w:sz w:val="21"/>
                <w:highlight w:val="none"/>
                <w:u w:val="none"/>
                <w:lang w:eastAsia="zh-CN"/>
              </w:rPr>
              <w:t>代表插秧机行数，如是</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行，就编写</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是回收插秧机的序号，代表第一台，如是第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153839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C3A4C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5</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80B433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lang w:eastAsia="zh-CN"/>
              </w:rPr>
              <w:t>水稻抛秧机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15FCA79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示例：回收企业简称-PYJ-7（</w:t>
            </w:r>
            <w:r>
              <w:rPr>
                <w:rFonts w:hint="eastAsia" w:ascii="Times New Roman" w:hAnsi="Times New Roman" w:eastAsia="仿宋_GB2312" w:cs="仿宋_GB2312"/>
                <w:color w:val="auto"/>
                <w:spacing w:val="-6"/>
                <w:sz w:val="21"/>
                <w:highlight w:val="none"/>
                <w:u w:val="none"/>
                <w:lang w:val="en-US" w:eastAsia="zh-CN"/>
              </w:rPr>
              <w:t>+</w:t>
            </w:r>
            <w:r>
              <w:rPr>
                <w:rFonts w:hint="eastAsia" w:ascii="Times New Roman" w:hAnsi="Times New Roman" w:eastAsia="仿宋_GB2312" w:cs="仿宋_GB2312"/>
                <w:color w:val="auto"/>
                <w:spacing w:val="-6"/>
                <w:sz w:val="21"/>
                <w:highlight w:val="none"/>
                <w:u w:val="none"/>
                <w:lang w:eastAsia="zh-CN"/>
              </w:rPr>
              <w:t>）-001</w:t>
            </w:r>
          </w:p>
          <w:p w14:paraId="0AA8B24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说明：回收企业简称自定；PYJ代表水稻抛秧机的缩写；7+代表7行及以上水稻有序抛秧机；001是回收抛秧机的序号，代表第一台，如是第10台，就编写010。</w:t>
            </w:r>
          </w:p>
        </w:tc>
      </w:tr>
      <w:tr w14:paraId="0D2F7E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81B2C08">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089F4B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机动喷雾（粉）机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0043385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-PWJ-x18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-PWJ-d18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-PWJ-f20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6F678D6B">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PWJ</w:t>
            </w:r>
            <w:r>
              <w:rPr>
                <w:rFonts w:hint="eastAsia" w:ascii="Times New Roman" w:hAnsi="Times New Roman" w:eastAsia="仿宋_GB2312" w:cs="仿宋_GB2312"/>
                <w:color w:val="auto"/>
                <w:spacing w:val="-6"/>
                <w:sz w:val="21"/>
                <w:highlight w:val="none"/>
                <w:u w:val="none"/>
                <w:lang w:eastAsia="zh-CN"/>
              </w:rPr>
              <w:t>代表机动喷雾机的缩写；</w:t>
            </w:r>
            <w:r>
              <w:rPr>
                <w:rFonts w:ascii="Times New Roman" w:hAnsi="Times New Roman" w:eastAsia="仿宋_GB2312" w:cs="仿宋_GB2312"/>
                <w:color w:val="auto"/>
                <w:spacing w:val="-6"/>
                <w:sz w:val="21"/>
                <w:highlight w:val="none"/>
                <w:u w:val="none"/>
                <w:lang w:eastAsia="zh-CN"/>
              </w:rPr>
              <w:t>x18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）代表悬挂或牵引式喷幅</w:t>
            </w:r>
            <w:r>
              <w:rPr>
                <w:rFonts w:ascii="Times New Roman" w:hAnsi="Times New Roman" w:eastAsia="仿宋_GB2312" w:cs="仿宋_GB2312"/>
                <w:color w:val="auto"/>
                <w:spacing w:val="-6"/>
                <w:sz w:val="21"/>
                <w:highlight w:val="none"/>
                <w:u w:val="none"/>
                <w:lang w:eastAsia="zh-CN"/>
              </w:rPr>
              <w:t>18</w:t>
            </w:r>
            <w:r>
              <w:rPr>
                <w:rFonts w:hint="eastAsia" w:ascii="Times New Roman" w:hAnsi="Times New Roman" w:eastAsia="仿宋_GB2312" w:cs="仿宋_GB2312"/>
                <w:color w:val="auto"/>
                <w:spacing w:val="-6"/>
                <w:sz w:val="21"/>
                <w:highlight w:val="none"/>
                <w:u w:val="none"/>
                <w:lang w:eastAsia="zh-CN"/>
              </w:rPr>
              <w:t>米以下，</w:t>
            </w:r>
            <w:r>
              <w:rPr>
                <w:rFonts w:ascii="Times New Roman" w:hAnsi="Times New Roman" w:eastAsia="仿宋_GB2312" w:cs="仿宋_GB2312"/>
                <w:color w:val="auto"/>
                <w:spacing w:val="-6"/>
                <w:sz w:val="21"/>
                <w:highlight w:val="none"/>
                <w:u w:val="none"/>
                <w:lang w:eastAsia="zh-CN"/>
              </w:rPr>
              <w:t>x18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）代表喷幅</w:t>
            </w:r>
            <w:r>
              <w:rPr>
                <w:rFonts w:ascii="Times New Roman" w:hAnsi="Times New Roman" w:eastAsia="仿宋_GB2312" w:cs="仿宋_GB2312"/>
                <w:color w:val="auto"/>
                <w:spacing w:val="-6"/>
                <w:sz w:val="21"/>
                <w:highlight w:val="none"/>
                <w:u w:val="none"/>
                <w:lang w:eastAsia="zh-CN"/>
              </w:rPr>
              <w:t>18</w:t>
            </w:r>
            <w:r>
              <w:rPr>
                <w:rFonts w:hint="eastAsia" w:ascii="Times New Roman" w:hAnsi="Times New Roman" w:eastAsia="仿宋_GB2312" w:cs="仿宋_GB2312"/>
                <w:color w:val="auto"/>
                <w:spacing w:val="-6"/>
                <w:sz w:val="21"/>
                <w:highlight w:val="none"/>
                <w:u w:val="none"/>
                <w:lang w:eastAsia="zh-CN"/>
              </w:rPr>
              <w:t>米及以上；</w:t>
            </w:r>
            <w:r>
              <w:rPr>
                <w:rFonts w:ascii="Times New Roman" w:hAnsi="Times New Roman" w:eastAsia="仿宋_GB2312" w:cs="仿宋_GB2312"/>
                <w:color w:val="auto"/>
                <w:spacing w:val="-6"/>
                <w:sz w:val="21"/>
                <w:highlight w:val="none"/>
                <w:u w:val="none"/>
                <w:lang w:eastAsia="zh-CN"/>
              </w:rPr>
              <w:t>d18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）代表喷杆式动力</w:t>
            </w:r>
            <w:r>
              <w:rPr>
                <w:rFonts w:ascii="Times New Roman" w:hAnsi="Times New Roman" w:eastAsia="仿宋_GB2312" w:cs="仿宋_GB2312"/>
                <w:color w:val="auto"/>
                <w:spacing w:val="-6"/>
                <w:sz w:val="21"/>
                <w:highlight w:val="none"/>
                <w:u w:val="none"/>
                <w:lang w:eastAsia="zh-CN"/>
              </w:rPr>
              <w:t>18</w:t>
            </w:r>
            <w:r>
              <w:rPr>
                <w:rFonts w:hint="eastAsia" w:ascii="Times New Roman" w:hAnsi="Times New Roman" w:eastAsia="仿宋_GB2312" w:cs="仿宋_GB2312"/>
                <w:color w:val="auto"/>
                <w:spacing w:val="-6"/>
                <w:sz w:val="21"/>
                <w:highlight w:val="none"/>
                <w:u w:val="none"/>
                <w:lang w:eastAsia="zh-CN"/>
              </w:rPr>
              <w:t>马力以下，</w:t>
            </w:r>
            <w:r>
              <w:rPr>
                <w:rFonts w:ascii="Times New Roman" w:hAnsi="Times New Roman" w:eastAsia="仿宋_GB2312" w:cs="仿宋_GB2312"/>
                <w:color w:val="auto"/>
                <w:spacing w:val="-6"/>
                <w:sz w:val="21"/>
                <w:highlight w:val="none"/>
                <w:u w:val="none"/>
                <w:lang w:eastAsia="zh-CN"/>
              </w:rPr>
              <w:t>d18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）代表喷杆式动力</w:t>
            </w:r>
            <w:r>
              <w:rPr>
                <w:rFonts w:ascii="Times New Roman" w:hAnsi="Times New Roman" w:eastAsia="仿宋_GB2312" w:cs="仿宋_GB2312"/>
                <w:color w:val="auto"/>
                <w:spacing w:val="-6"/>
                <w:sz w:val="21"/>
                <w:highlight w:val="none"/>
                <w:u w:val="none"/>
                <w:lang w:eastAsia="zh-CN"/>
              </w:rPr>
              <w:t>18</w:t>
            </w:r>
            <w:r>
              <w:rPr>
                <w:rFonts w:hint="eastAsia" w:ascii="Times New Roman" w:hAnsi="Times New Roman" w:eastAsia="仿宋_GB2312" w:cs="仿宋_GB2312"/>
                <w:color w:val="auto"/>
                <w:spacing w:val="-6"/>
                <w:sz w:val="21"/>
                <w:highlight w:val="none"/>
                <w:u w:val="none"/>
                <w:lang w:eastAsia="zh-CN"/>
              </w:rPr>
              <w:t>马力及以上，</w:t>
            </w:r>
            <w:r>
              <w:rPr>
                <w:rFonts w:ascii="Times New Roman" w:hAnsi="Times New Roman" w:eastAsia="仿宋_GB2312" w:cs="仿宋_GB2312"/>
                <w:color w:val="auto"/>
                <w:spacing w:val="-6"/>
                <w:sz w:val="21"/>
                <w:highlight w:val="none"/>
                <w:u w:val="none"/>
                <w:lang w:eastAsia="zh-CN"/>
              </w:rPr>
              <w:t>d50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）代表喷杆式动力</w:t>
            </w:r>
            <w:r>
              <w:rPr>
                <w:rFonts w:ascii="Times New Roman" w:hAnsi="Times New Roman" w:eastAsia="仿宋_GB2312" w:cs="仿宋_GB2312"/>
                <w:color w:val="auto"/>
                <w:spacing w:val="-6"/>
                <w:sz w:val="21"/>
                <w:highlight w:val="none"/>
                <w:u w:val="none"/>
                <w:lang w:eastAsia="zh-CN"/>
              </w:rPr>
              <w:t>50</w:t>
            </w:r>
            <w:r>
              <w:rPr>
                <w:rFonts w:hint="eastAsia" w:ascii="Times New Roman" w:hAnsi="Times New Roman" w:eastAsia="仿宋_GB2312" w:cs="仿宋_GB2312"/>
                <w:color w:val="auto"/>
                <w:spacing w:val="-6"/>
                <w:sz w:val="21"/>
                <w:highlight w:val="none"/>
                <w:u w:val="none"/>
                <w:lang w:eastAsia="zh-CN"/>
              </w:rPr>
              <w:t>马力及以上；</w:t>
            </w:r>
            <w:r>
              <w:rPr>
                <w:rFonts w:ascii="Times New Roman" w:hAnsi="Times New Roman" w:eastAsia="仿宋_GB2312" w:cs="仿宋_GB2312"/>
                <w:color w:val="auto"/>
                <w:spacing w:val="-6"/>
                <w:sz w:val="21"/>
                <w:highlight w:val="none"/>
                <w:u w:val="none"/>
                <w:lang w:eastAsia="zh-CN"/>
              </w:rPr>
              <w:t>f20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）代表风送式动力</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马力以下，</w:t>
            </w:r>
            <w:r>
              <w:rPr>
                <w:rFonts w:ascii="Times New Roman" w:hAnsi="Times New Roman" w:eastAsia="仿宋_GB2312" w:cs="仿宋_GB2312"/>
                <w:color w:val="auto"/>
                <w:spacing w:val="-6"/>
                <w:sz w:val="21"/>
                <w:highlight w:val="none"/>
                <w:u w:val="none"/>
                <w:lang w:eastAsia="zh-CN"/>
              </w:rPr>
              <w:t>f20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）代表风送式动力</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马力及以上；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是回收喷雾机的序号，代表第一台，如是第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0FBECF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5F6239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7</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C8F633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机动脱粒机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0D57CB0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-TLJ-10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30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4E3880AF">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TLJ</w:t>
            </w:r>
            <w:r>
              <w:rPr>
                <w:rFonts w:hint="eastAsia" w:ascii="Times New Roman" w:hAnsi="Times New Roman" w:eastAsia="仿宋_GB2312" w:cs="仿宋_GB2312"/>
                <w:color w:val="auto"/>
                <w:spacing w:val="-6"/>
                <w:sz w:val="21"/>
                <w:highlight w:val="none"/>
                <w:u w:val="none"/>
                <w:lang w:eastAsia="zh-CN"/>
              </w:rPr>
              <w:t>代表脱粒机的缩写；</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10t/h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10t/h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30t/h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30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30t/h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是回收脱粒机的序号，代表第一台，如是第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7EFB06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restart"/>
            <w:tcBorders>
              <w:top w:val="single" w:color="000000" w:sz="4" w:space="0"/>
              <w:left w:val="single" w:color="000000" w:sz="4" w:space="0"/>
              <w:bottom w:val="single" w:color="000000" w:sz="4" w:space="0"/>
              <w:right w:val="single" w:color="000000" w:sz="4" w:space="0"/>
            </w:tcBorders>
            <w:noWrap w:val="0"/>
            <w:vAlign w:val="center"/>
          </w:tcPr>
          <w:p w14:paraId="4CE7CB3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8</w:t>
            </w:r>
          </w:p>
        </w:tc>
        <w:tc>
          <w:tcPr>
            <w:tcW w:w="197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132D7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饲料（草）粉碎机</w:t>
            </w:r>
          </w:p>
        </w:tc>
        <w:tc>
          <w:tcPr>
            <w:tcW w:w="6653" w:type="dxa"/>
            <w:tcBorders>
              <w:top w:val="single" w:color="000000" w:sz="4" w:space="0"/>
              <w:left w:val="single" w:color="000000" w:sz="4" w:space="0"/>
              <w:bottom w:val="single" w:color="000000" w:sz="4" w:space="0"/>
              <w:right w:val="single" w:color="000000" w:sz="4" w:space="0"/>
            </w:tcBorders>
            <w:noWrap/>
            <w:vAlign w:val="center"/>
          </w:tcPr>
          <w:p w14:paraId="2EAF581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-FSJ-550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6030A99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FSJ</w:t>
            </w:r>
            <w:r>
              <w:rPr>
                <w:rFonts w:hint="eastAsia" w:ascii="Times New Roman" w:hAnsi="Times New Roman" w:eastAsia="仿宋_GB2312" w:cs="仿宋_GB2312"/>
                <w:color w:val="auto"/>
                <w:spacing w:val="-6"/>
                <w:sz w:val="21"/>
                <w:highlight w:val="none"/>
                <w:u w:val="none"/>
                <w:lang w:eastAsia="zh-CN"/>
              </w:rPr>
              <w:t>代表粉碎机的缩写；</w:t>
            </w:r>
            <w:r>
              <w:rPr>
                <w:rFonts w:ascii="Times New Roman" w:hAnsi="Times New Roman" w:eastAsia="仿宋_GB2312" w:cs="仿宋_GB2312"/>
                <w:color w:val="auto"/>
                <w:spacing w:val="-6"/>
                <w:sz w:val="21"/>
                <w:highlight w:val="none"/>
                <w:u w:val="none"/>
                <w:lang w:eastAsia="zh-CN"/>
              </w:rPr>
              <w:t>550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）代表转子直径</w:t>
            </w:r>
            <w:r>
              <w:rPr>
                <w:rFonts w:ascii="Times New Roman" w:hAnsi="Times New Roman" w:eastAsia="仿宋_GB2312" w:cs="仿宋_GB2312"/>
                <w:color w:val="auto"/>
                <w:spacing w:val="-6"/>
                <w:sz w:val="21"/>
                <w:highlight w:val="none"/>
                <w:u w:val="none"/>
                <w:lang w:eastAsia="zh-CN"/>
              </w:rPr>
              <w:t>550mm</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550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）代表转子直径</w:t>
            </w:r>
            <w:r>
              <w:rPr>
                <w:rFonts w:ascii="Times New Roman" w:hAnsi="Times New Roman" w:eastAsia="仿宋_GB2312" w:cs="仿宋_GB2312"/>
                <w:color w:val="auto"/>
                <w:spacing w:val="-6"/>
                <w:sz w:val="21"/>
                <w:highlight w:val="none"/>
                <w:u w:val="none"/>
                <w:lang w:eastAsia="zh-CN"/>
              </w:rPr>
              <w:t>550mm</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是回收粉碎机的序号，代表第一台，如是第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314738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991C8">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lang w:eastAsia="zh-CN"/>
              </w:rPr>
            </w:pPr>
          </w:p>
        </w:tc>
        <w:tc>
          <w:tcPr>
            <w:tcW w:w="197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DBDE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ascii="Times New Roman" w:hAnsi="Times New Roman" w:eastAsia="仿宋_GB2312" w:cs="仿宋_GB2312"/>
                <w:color w:val="auto"/>
                <w:spacing w:val="-6"/>
                <w:sz w:val="21"/>
                <w:highlight w:val="none"/>
                <w:u w:val="none"/>
                <w:lang w:eastAsia="zh-CN"/>
              </w:rPr>
            </w:pPr>
          </w:p>
        </w:tc>
        <w:tc>
          <w:tcPr>
            <w:tcW w:w="6653" w:type="dxa"/>
            <w:tcBorders>
              <w:top w:val="single" w:color="000000" w:sz="4" w:space="0"/>
              <w:left w:val="single" w:color="000000" w:sz="4" w:space="0"/>
              <w:bottom w:val="single" w:color="000000" w:sz="4" w:space="0"/>
              <w:right w:val="single" w:color="000000" w:sz="4" w:space="0"/>
            </w:tcBorders>
            <w:noWrap/>
            <w:vAlign w:val="center"/>
          </w:tcPr>
          <w:p w14:paraId="267AB5E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-RSJ-6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30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09EB680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RSJ</w:t>
            </w:r>
            <w:r>
              <w:rPr>
                <w:rFonts w:hint="eastAsia" w:ascii="Times New Roman" w:hAnsi="Times New Roman" w:eastAsia="仿宋_GB2312" w:cs="仿宋_GB2312"/>
                <w:color w:val="auto"/>
                <w:spacing w:val="-6"/>
                <w:sz w:val="21"/>
                <w:highlight w:val="none"/>
                <w:u w:val="none"/>
                <w:lang w:eastAsia="zh-CN"/>
              </w:rPr>
              <w:t>代表揉丝机的缩写；</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6t/h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6/h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15t/h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15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15t/h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是回收揉丝机的序号，代表第一台，如是第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45B259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6957F5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9</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459D9D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饲料（草）铡草机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2ACBF16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-ZCJ-6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9</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或</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7728FBC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ZCJ</w:t>
            </w:r>
            <w:r>
              <w:rPr>
                <w:rFonts w:hint="eastAsia" w:ascii="Times New Roman" w:hAnsi="Times New Roman" w:eastAsia="仿宋_GB2312" w:cs="仿宋_GB2312"/>
                <w:color w:val="auto"/>
                <w:spacing w:val="-6"/>
                <w:sz w:val="21"/>
                <w:highlight w:val="none"/>
                <w:u w:val="none"/>
                <w:lang w:eastAsia="zh-CN"/>
              </w:rPr>
              <w:t>代表铡草机的缩写；</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6t/h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6</w:t>
            </w:r>
            <w:r>
              <w:rPr>
                <w:rFonts w:hint="eastAsia" w:ascii="Times New Roman" w:hAnsi="Times New Roman" w:eastAsia="仿宋_GB2312" w:cs="仿宋_GB2312"/>
                <w:color w:val="auto"/>
                <w:spacing w:val="-6"/>
                <w:sz w:val="21"/>
                <w:highlight w:val="none"/>
                <w:u w:val="none"/>
                <w:lang w:eastAsia="zh-CN"/>
              </w:rPr>
              <w:t>t</w:t>
            </w:r>
            <w:r>
              <w:rPr>
                <w:rFonts w:ascii="Times New Roman" w:hAnsi="Times New Roman" w:eastAsia="仿宋_GB2312" w:cs="仿宋_GB2312"/>
                <w:color w:val="auto"/>
                <w:spacing w:val="-6"/>
                <w:sz w:val="21"/>
                <w:highlight w:val="none"/>
                <w:u w:val="none"/>
                <w:lang w:eastAsia="zh-CN"/>
              </w:rPr>
              <w: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9t/h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9</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9t/h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20t/h</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）代表生产率</w:t>
            </w:r>
            <w:r>
              <w:rPr>
                <w:rFonts w:ascii="Times New Roman" w:hAnsi="Times New Roman" w:eastAsia="仿宋_GB2312" w:cs="仿宋_GB2312"/>
                <w:color w:val="auto"/>
                <w:spacing w:val="-6"/>
                <w:sz w:val="21"/>
                <w:highlight w:val="none"/>
                <w:u w:val="none"/>
                <w:lang w:eastAsia="zh-CN"/>
              </w:rPr>
              <w:t>20t/h</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是回收铡草机的序号，代表第一台，如是第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6015FD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817"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A713B6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10</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4D343B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粮食干燥机</w:t>
            </w:r>
          </w:p>
          <w:p w14:paraId="39A92CE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（烘干机）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0EDA7107">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default" w:ascii="Times New Roman" w:hAnsi="Times New Roman" w:eastAsia="仿宋_GB2312" w:cs="仿宋_GB2312"/>
                <w:color w:val="auto"/>
                <w:spacing w:val="-6"/>
                <w:sz w:val="21"/>
                <w:highlight w:val="none"/>
                <w:u w:val="none"/>
                <w:lang w:val="en-US" w:eastAsia="zh-CN"/>
              </w:rPr>
            </w:pPr>
            <w:r>
              <w:rPr>
                <w:rFonts w:hint="eastAsia" w:ascii="Times New Roman" w:hAnsi="Times New Roman" w:eastAsia="仿宋_GB2312" w:cs="仿宋_GB2312"/>
                <w:color w:val="auto"/>
                <w:spacing w:val="-6"/>
                <w:sz w:val="21"/>
                <w:highlight w:val="none"/>
                <w:u w:val="none"/>
                <w:lang w:eastAsia="zh-CN"/>
              </w:rPr>
              <w:t>示例：回收企业简称-LSGZJ-X10（30）（-或+）-001、回收企业简称-LSGZJ-L50（100）（-或+）-001、回收企业简称-LSGZJ-C3（+）-001</w:t>
            </w:r>
          </w:p>
          <w:p w14:paraId="228E4298">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LSGZJ代表粮食干燥机（烘干机）的缩写；X10（-）代表批处理量10t以下循环式谷物烘干机（批处理量＜10t）、X10（+）代表批处理量10—30t循环式谷物烘干机（10t≤批处理量＜30t）、X30（+）代表批处理量30t及以上循环式谷物烘干机（批处理量≥30t）；L50（-）代表处理量20—50t/d连续式谷物烘干机（20t≤处理量＜50t）、L50（+）处理量50—100t/d连续式谷物烘干机（50t≤处理量＜100t）、L100（+）代表处理量100t/d及以上连续式谷物烘干机（处理量≥100t）；C3（+）代表3t及以上平床式谷物烘干机（处理量≥3t）；001是回收粮食干燥机（烘干机）的序号，代表第一台，如是第10台，就编写010。</w:t>
            </w:r>
          </w:p>
        </w:tc>
      </w:tr>
      <w:tr w14:paraId="0B08A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4B9675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11</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03BFEA8">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色选机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1E7DD40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示例：回收企业简称-SXJ-60（+）-001</w:t>
            </w:r>
          </w:p>
          <w:p w14:paraId="7EA1E59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说明：回收企业简称自定；SXJ代表色选机的缩写；60（+）代表总执行单元数60及以上CCD图像传感器粮食色选机；001是回收色选机的序号，代表第一台，如是第10台，就编写010。</w:t>
            </w:r>
          </w:p>
        </w:tc>
      </w:tr>
      <w:tr w14:paraId="04280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4C3AC47">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B2330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磨粉机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1B6A08F">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示例：回收企业简称-MFJ-30（+）-001</w:t>
            </w:r>
          </w:p>
          <w:p w14:paraId="1E04BF35">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说明：回收企业简称自定；MFJ代表磨粉机的缩写，30（+）代表磨辊长度30cm及以上磨粉机；001是回收磨粉机的序号，代表第一台，如是第10台，就编写010。</w:t>
            </w:r>
          </w:p>
        </w:tc>
      </w:tr>
      <w:tr w14:paraId="6E5319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9514478">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C38061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犁</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54DC7A64">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-35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-35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-45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L-4</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7BD5DAD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35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w:t>
            </w:r>
            <w:r>
              <w:rPr>
                <w:rFonts w:hint="eastAsia" w:ascii="Times New Roman" w:hAnsi="Times New Roman" w:eastAsia="仿宋_GB2312" w:cs="仿宋_GB2312"/>
                <w:color w:val="auto"/>
                <w:spacing w:val="-6"/>
                <w:sz w:val="21"/>
                <w:highlight w:val="none"/>
                <w:u w:val="none"/>
                <w:lang w:eastAsia="zh-CN"/>
              </w:rPr>
              <w:t>代表幅宽</w:t>
            </w:r>
            <w:r>
              <w:rPr>
                <w:rFonts w:ascii="Times New Roman" w:hAnsi="Times New Roman" w:eastAsia="仿宋_GB2312" w:cs="仿宋_GB2312"/>
                <w:color w:val="auto"/>
                <w:spacing w:val="-6"/>
                <w:sz w:val="21"/>
                <w:highlight w:val="none"/>
                <w:u w:val="none"/>
                <w:lang w:eastAsia="zh-CN"/>
              </w:rPr>
              <w:t>35cm</w:t>
            </w:r>
            <w:r>
              <w:rPr>
                <w:rFonts w:hint="eastAsia" w:ascii="Times New Roman" w:hAnsi="Times New Roman" w:eastAsia="仿宋_GB2312" w:cs="仿宋_GB2312"/>
                <w:color w:val="auto"/>
                <w:spacing w:val="-6"/>
                <w:sz w:val="21"/>
                <w:highlight w:val="none"/>
                <w:u w:val="none"/>
                <w:lang w:eastAsia="zh-CN"/>
              </w:rPr>
              <w:t>以下的单体犁的缩写、</w:t>
            </w:r>
            <w:r>
              <w:rPr>
                <w:rFonts w:ascii="Times New Roman" w:hAnsi="Times New Roman" w:eastAsia="仿宋_GB2312" w:cs="仿宋_GB2312"/>
                <w:color w:val="auto"/>
                <w:spacing w:val="-6"/>
                <w:sz w:val="21"/>
                <w:highlight w:val="none"/>
                <w:u w:val="none"/>
                <w:lang w:eastAsia="zh-CN"/>
              </w:rPr>
              <w:t>35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w:t>
            </w:r>
            <w:r>
              <w:rPr>
                <w:rFonts w:hint="eastAsia" w:ascii="Times New Roman" w:hAnsi="Times New Roman" w:eastAsia="仿宋_GB2312" w:cs="仿宋_GB2312"/>
                <w:color w:val="auto"/>
                <w:spacing w:val="-6"/>
                <w:sz w:val="21"/>
                <w:highlight w:val="none"/>
                <w:u w:val="none"/>
                <w:lang w:eastAsia="zh-CN"/>
              </w:rPr>
              <w:t>代表幅宽</w:t>
            </w:r>
            <w:r>
              <w:rPr>
                <w:rFonts w:ascii="Times New Roman" w:hAnsi="Times New Roman" w:eastAsia="仿宋_GB2312" w:cs="仿宋_GB2312"/>
                <w:color w:val="auto"/>
                <w:spacing w:val="-6"/>
                <w:sz w:val="21"/>
                <w:highlight w:val="none"/>
                <w:u w:val="none"/>
                <w:lang w:eastAsia="zh-CN"/>
              </w:rPr>
              <w:t>35cm</w:t>
            </w:r>
            <w:r>
              <w:rPr>
                <w:rFonts w:hint="eastAsia" w:ascii="Times New Roman" w:hAnsi="Times New Roman" w:eastAsia="仿宋_GB2312" w:cs="仿宋_GB2312"/>
                <w:color w:val="auto"/>
                <w:spacing w:val="-6"/>
                <w:sz w:val="21"/>
                <w:highlight w:val="none"/>
                <w:u w:val="none"/>
                <w:lang w:eastAsia="zh-CN"/>
              </w:rPr>
              <w:t>及以上的单体犁的缩写、</w:t>
            </w:r>
            <w:r>
              <w:rPr>
                <w:rFonts w:ascii="Times New Roman" w:hAnsi="Times New Roman" w:eastAsia="仿宋_GB2312" w:cs="仿宋_GB2312"/>
                <w:color w:val="auto"/>
                <w:spacing w:val="-6"/>
                <w:sz w:val="21"/>
                <w:highlight w:val="none"/>
                <w:u w:val="none"/>
                <w:lang w:eastAsia="zh-CN"/>
              </w:rPr>
              <w:t>45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L</w:t>
            </w:r>
            <w:r>
              <w:rPr>
                <w:rFonts w:hint="eastAsia" w:ascii="Times New Roman" w:hAnsi="Times New Roman" w:eastAsia="仿宋_GB2312" w:cs="仿宋_GB2312"/>
                <w:color w:val="auto"/>
                <w:spacing w:val="-6"/>
                <w:sz w:val="21"/>
                <w:highlight w:val="none"/>
                <w:u w:val="none"/>
                <w:lang w:eastAsia="zh-CN"/>
              </w:rPr>
              <w:t>代表幅宽</w:t>
            </w:r>
            <w:r>
              <w:rPr>
                <w:rFonts w:ascii="Times New Roman" w:hAnsi="Times New Roman" w:eastAsia="仿宋_GB2312" w:cs="仿宋_GB2312"/>
                <w:color w:val="auto"/>
                <w:spacing w:val="-6"/>
                <w:sz w:val="21"/>
                <w:highlight w:val="none"/>
                <w:u w:val="none"/>
                <w:lang w:eastAsia="zh-CN"/>
              </w:rPr>
              <w:t>45cm</w:t>
            </w:r>
            <w:r>
              <w:rPr>
                <w:rFonts w:hint="eastAsia" w:ascii="Times New Roman" w:hAnsi="Times New Roman" w:eastAsia="仿宋_GB2312" w:cs="仿宋_GB2312"/>
                <w:color w:val="auto"/>
                <w:spacing w:val="-6"/>
                <w:sz w:val="21"/>
                <w:highlight w:val="none"/>
                <w:u w:val="none"/>
                <w:lang w:eastAsia="zh-CN"/>
              </w:rPr>
              <w:t>及以上的单体犁的缩写；</w:t>
            </w:r>
            <w:r>
              <w:rPr>
                <w:rFonts w:ascii="Times New Roman" w:hAnsi="Times New Roman" w:eastAsia="仿宋_GB2312" w:cs="仿宋_GB2312"/>
                <w:color w:val="auto"/>
                <w:spacing w:val="-6"/>
                <w:sz w:val="21"/>
                <w:highlight w:val="none"/>
                <w:u w:val="none"/>
                <w:lang w:eastAsia="zh-CN"/>
              </w:rPr>
              <w:t>4</w:t>
            </w:r>
            <w:r>
              <w:rPr>
                <w:rFonts w:hint="eastAsia" w:ascii="Times New Roman" w:hAnsi="Times New Roman" w:eastAsia="仿宋_GB2312" w:cs="仿宋_GB2312"/>
                <w:color w:val="auto"/>
                <w:spacing w:val="-6"/>
                <w:sz w:val="21"/>
                <w:highlight w:val="none"/>
                <w:u w:val="none"/>
                <w:lang w:eastAsia="zh-CN"/>
              </w:rPr>
              <w:t>代表犁体</w:t>
            </w:r>
            <w:r>
              <w:rPr>
                <w:rFonts w:ascii="Times New Roman" w:hAnsi="Times New Roman" w:eastAsia="仿宋_GB2312" w:cs="仿宋_GB2312"/>
                <w:color w:val="auto"/>
                <w:spacing w:val="-6"/>
                <w:sz w:val="21"/>
                <w:highlight w:val="none"/>
                <w:u w:val="none"/>
                <w:lang w:eastAsia="zh-CN"/>
              </w:rPr>
              <w:t>2—4</w:t>
            </w:r>
            <w:r>
              <w:rPr>
                <w:rFonts w:hint="eastAsia" w:ascii="Times New Roman" w:hAnsi="Times New Roman" w:eastAsia="仿宋_GB2312" w:cs="仿宋_GB2312"/>
                <w:color w:val="auto"/>
                <w:spacing w:val="-6"/>
                <w:sz w:val="21"/>
                <w:highlight w:val="none"/>
                <w:u w:val="none"/>
                <w:lang w:eastAsia="zh-CN"/>
              </w:rPr>
              <w:t>个，</w:t>
            </w:r>
            <w:r>
              <w:rPr>
                <w:rFonts w:ascii="Times New Roman" w:hAnsi="Times New Roman" w:eastAsia="仿宋_GB2312" w:cs="仿宋_GB2312"/>
                <w:color w:val="auto"/>
                <w:spacing w:val="-6"/>
                <w:sz w:val="21"/>
                <w:highlight w:val="none"/>
                <w:u w:val="none"/>
                <w:lang w:eastAsia="zh-CN"/>
              </w:rPr>
              <w:t>8</w:t>
            </w:r>
            <w:r>
              <w:rPr>
                <w:rFonts w:hint="eastAsia" w:ascii="Times New Roman" w:hAnsi="Times New Roman" w:eastAsia="仿宋_GB2312" w:cs="仿宋_GB2312"/>
                <w:color w:val="auto"/>
                <w:spacing w:val="-6"/>
                <w:sz w:val="21"/>
                <w:highlight w:val="none"/>
                <w:u w:val="none"/>
                <w:lang w:eastAsia="zh-CN"/>
              </w:rPr>
              <w:t>代表犁体</w:t>
            </w:r>
            <w:r>
              <w:rPr>
                <w:rFonts w:ascii="Times New Roman" w:hAnsi="Times New Roman" w:eastAsia="仿宋_GB2312" w:cs="仿宋_GB2312"/>
                <w:color w:val="auto"/>
                <w:spacing w:val="-6"/>
                <w:sz w:val="21"/>
                <w:highlight w:val="none"/>
                <w:u w:val="none"/>
                <w:lang w:eastAsia="zh-CN"/>
              </w:rPr>
              <w:t>6—8</w:t>
            </w:r>
            <w:r>
              <w:rPr>
                <w:rFonts w:hint="eastAsia" w:ascii="Times New Roman" w:hAnsi="Times New Roman" w:eastAsia="仿宋_GB2312" w:cs="仿宋_GB2312"/>
                <w:color w:val="auto"/>
                <w:spacing w:val="-6"/>
                <w:sz w:val="21"/>
                <w:highlight w:val="none"/>
                <w:u w:val="none"/>
                <w:lang w:eastAsia="zh-CN"/>
              </w:rPr>
              <w:t>个，</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代表犁体</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个及以上；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是回收犁铧的序号，代表第一台，如是第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5DF9FE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942C94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8F23DB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旋耕机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3943A30D">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-XGJ-1.5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7E7597BC">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XGJ</w:t>
            </w:r>
            <w:r>
              <w:rPr>
                <w:rFonts w:hint="eastAsia" w:ascii="Times New Roman" w:hAnsi="Times New Roman" w:eastAsia="仿宋_GB2312" w:cs="仿宋_GB2312"/>
                <w:color w:val="auto"/>
                <w:spacing w:val="-6"/>
                <w:sz w:val="21"/>
                <w:highlight w:val="none"/>
                <w:u w:val="none"/>
                <w:lang w:eastAsia="zh-CN"/>
              </w:rPr>
              <w:t>代表旋耕机的缩写、</w:t>
            </w:r>
            <w:r>
              <w:rPr>
                <w:rFonts w:ascii="Times New Roman" w:hAnsi="Times New Roman" w:eastAsia="仿宋_GB2312" w:cs="仿宋_GB2312"/>
                <w:color w:val="auto"/>
                <w:spacing w:val="-6"/>
                <w:sz w:val="21"/>
                <w:highlight w:val="none"/>
                <w:u w:val="none"/>
                <w:lang w:eastAsia="zh-CN"/>
              </w:rPr>
              <w:t>1.5</w:t>
            </w:r>
            <w:r>
              <w:rPr>
                <w:rFonts w:hint="eastAsia" w:ascii="Times New Roman" w:hAnsi="Times New Roman" w:eastAsia="仿宋_GB2312" w:cs="仿宋_GB2312"/>
                <w:color w:val="auto"/>
                <w:spacing w:val="-6"/>
                <w:sz w:val="21"/>
                <w:highlight w:val="none"/>
                <w:u w:val="none"/>
                <w:lang w:eastAsia="zh-CN"/>
              </w:rPr>
              <w:t>代表耕幅</w:t>
            </w:r>
            <w:r>
              <w:rPr>
                <w:rFonts w:ascii="Times New Roman" w:hAnsi="Times New Roman" w:eastAsia="仿宋_GB2312" w:cs="仿宋_GB2312"/>
                <w:color w:val="auto"/>
                <w:spacing w:val="-6"/>
                <w:sz w:val="21"/>
                <w:highlight w:val="none"/>
                <w:u w:val="none"/>
                <w:lang w:eastAsia="zh-CN"/>
              </w:rPr>
              <w:t>1</w:t>
            </w:r>
            <w:r>
              <w:rPr>
                <w:rFonts w:hint="eastAsia" w:ascii="Times New Roman" w:hAnsi="Times New Roman" w:eastAsia="仿宋_GB2312" w:cs="仿宋_GB2312"/>
                <w:color w:val="auto"/>
                <w:spacing w:val="-6"/>
                <w:sz w:val="21"/>
                <w:highlight w:val="none"/>
                <w:u w:val="none"/>
                <w:lang w:eastAsia="zh-CN"/>
              </w:rPr>
              <w:t>（含）</w:t>
            </w:r>
            <w:r>
              <w:rPr>
                <w:rFonts w:ascii="Times New Roman" w:hAnsi="Times New Roman" w:eastAsia="仿宋_GB2312" w:cs="仿宋_GB2312"/>
                <w:color w:val="auto"/>
                <w:spacing w:val="-6"/>
                <w:sz w:val="21"/>
                <w:highlight w:val="none"/>
                <w:u w:val="none"/>
                <w:lang w:eastAsia="zh-CN"/>
              </w:rPr>
              <w:t>—1.5m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w:t>
            </w:r>
            <w:r>
              <w:rPr>
                <w:rFonts w:hint="eastAsia" w:ascii="Times New Roman" w:hAnsi="Times New Roman" w:eastAsia="仿宋_GB2312" w:cs="仿宋_GB2312"/>
                <w:color w:val="auto"/>
                <w:spacing w:val="-6"/>
                <w:sz w:val="21"/>
                <w:highlight w:val="none"/>
                <w:u w:val="none"/>
                <w:lang w:eastAsia="zh-CN"/>
              </w:rPr>
              <w:t>代表耕幅</w:t>
            </w:r>
            <w:r>
              <w:rPr>
                <w:rFonts w:ascii="Times New Roman" w:hAnsi="Times New Roman" w:eastAsia="仿宋_GB2312" w:cs="仿宋_GB2312"/>
                <w:color w:val="auto"/>
                <w:spacing w:val="-6"/>
                <w:sz w:val="21"/>
                <w:highlight w:val="none"/>
                <w:u w:val="none"/>
                <w:lang w:eastAsia="zh-CN"/>
              </w:rPr>
              <w:t>1.5</w:t>
            </w:r>
            <w:r>
              <w:rPr>
                <w:rFonts w:hint="eastAsia" w:ascii="Times New Roman" w:hAnsi="Times New Roman" w:eastAsia="仿宋_GB2312" w:cs="仿宋_GB2312"/>
                <w:color w:val="auto"/>
                <w:spacing w:val="-6"/>
                <w:sz w:val="21"/>
                <w:highlight w:val="none"/>
                <w:u w:val="none"/>
                <w:lang w:eastAsia="zh-CN"/>
              </w:rPr>
              <w:t>（含）</w:t>
            </w:r>
            <w:r>
              <w:rPr>
                <w:rFonts w:ascii="Times New Roman" w:hAnsi="Times New Roman" w:eastAsia="仿宋_GB2312" w:cs="仿宋_GB2312"/>
                <w:color w:val="auto"/>
                <w:spacing w:val="-6"/>
                <w:sz w:val="21"/>
                <w:highlight w:val="none"/>
                <w:u w:val="none"/>
                <w:lang w:eastAsia="zh-CN"/>
              </w:rPr>
              <w:t>—2m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2.5</w:t>
            </w:r>
            <w:r>
              <w:rPr>
                <w:rFonts w:hint="eastAsia" w:ascii="Times New Roman" w:hAnsi="Times New Roman" w:eastAsia="仿宋_GB2312" w:cs="仿宋_GB2312"/>
                <w:color w:val="auto"/>
                <w:spacing w:val="-6"/>
                <w:sz w:val="21"/>
                <w:highlight w:val="none"/>
                <w:u w:val="none"/>
                <w:lang w:eastAsia="zh-CN"/>
              </w:rPr>
              <w:t>代表耕幅</w:t>
            </w:r>
            <w:r>
              <w:rPr>
                <w:rFonts w:ascii="Times New Roman" w:hAnsi="Times New Roman" w:eastAsia="仿宋_GB2312" w:cs="仿宋_GB2312"/>
                <w:color w:val="auto"/>
                <w:spacing w:val="-6"/>
                <w:sz w:val="21"/>
                <w:highlight w:val="none"/>
                <w:u w:val="none"/>
                <w:lang w:eastAsia="zh-CN"/>
              </w:rPr>
              <w:t>2</w:t>
            </w:r>
            <w:r>
              <w:rPr>
                <w:rFonts w:hint="eastAsia" w:ascii="Times New Roman" w:hAnsi="Times New Roman" w:eastAsia="仿宋_GB2312" w:cs="仿宋_GB2312"/>
                <w:color w:val="auto"/>
                <w:spacing w:val="-6"/>
                <w:sz w:val="21"/>
                <w:highlight w:val="none"/>
                <w:u w:val="none"/>
                <w:lang w:eastAsia="zh-CN"/>
              </w:rPr>
              <w:t>（含）</w:t>
            </w:r>
            <w:r>
              <w:rPr>
                <w:rFonts w:ascii="Times New Roman" w:hAnsi="Times New Roman" w:eastAsia="仿宋_GB2312" w:cs="仿宋_GB2312"/>
                <w:color w:val="auto"/>
                <w:spacing w:val="-6"/>
                <w:sz w:val="21"/>
                <w:highlight w:val="none"/>
                <w:u w:val="none"/>
                <w:lang w:eastAsia="zh-CN"/>
              </w:rPr>
              <w:t>—2.5m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2.5</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）代表耕幅</w:t>
            </w:r>
            <w:r>
              <w:rPr>
                <w:rFonts w:ascii="Times New Roman" w:hAnsi="Times New Roman" w:eastAsia="仿宋_GB2312" w:cs="仿宋_GB2312"/>
                <w:color w:val="auto"/>
                <w:spacing w:val="-6"/>
                <w:sz w:val="21"/>
                <w:highlight w:val="none"/>
                <w:u w:val="none"/>
                <w:lang w:eastAsia="zh-CN"/>
              </w:rPr>
              <w:t>2.5m</w:t>
            </w:r>
            <w:r>
              <w:rPr>
                <w:rFonts w:hint="eastAsia" w:ascii="Times New Roman" w:hAnsi="Times New Roman" w:eastAsia="仿宋_GB2312" w:cs="仿宋_GB2312"/>
                <w:color w:val="auto"/>
                <w:spacing w:val="-6"/>
                <w:sz w:val="21"/>
                <w:highlight w:val="none"/>
                <w:u w:val="none"/>
                <w:lang w:eastAsia="zh-CN"/>
              </w:rPr>
              <w:t>及以上；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是回收旋耕机的序号，代表第一台，如是第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21CD8B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55A3D6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15</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A9AFDD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微耕机（涵盖耕整机、微型耕耘机、田园管理机、中耕机）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5A20449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-WGJ-001</w:t>
            </w:r>
          </w:p>
          <w:p w14:paraId="02F0120A">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WGJ</w:t>
            </w:r>
            <w:r>
              <w:rPr>
                <w:rFonts w:hint="eastAsia" w:ascii="Times New Roman" w:hAnsi="Times New Roman" w:eastAsia="仿宋_GB2312" w:cs="仿宋_GB2312"/>
                <w:color w:val="auto"/>
                <w:spacing w:val="-6"/>
                <w:sz w:val="21"/>
                <w:highlight w:val="none"/>
                <w:u w:val="none"/>
                <w:lang w:eastAsia="zh-CN"/>
              </w:rPr>
              <w:t>代表耕整机、微型耕耘机、田园管理机、中耕机的缩写；</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是回收微耕机的序号，代表第一台，如是第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0F5436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7072F9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BE6C59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青（黄）饲料收获机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11322F6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-QZJ-1.8</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2.2</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2.6</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-QZJ-D0.9-001</w:t>
            </w:r>
            <w:r>
              <w:rPr>
                <w:rFonts w:hint="eastAsia" w:ascii="Times New Roman" w:hAnsi="Times New Roman" w:eastAsia="仿宋_GB2312" w:cs="仿宋_GB2312"/>
                <w:color w:val="auto"/>
                <w:spacing w:val="-6"/>
                <w:sz w:val="21"/>
                <w:highlight w:val="none"/>
                <w:u w:val="none"/>
                <w:lang w:eastAsia="zh-CN"/>
              </w:rPr>
              <w:t>、回收企业简称</w:t>
            </w:r>
            <w:r>
              <w:rPr>
                <w:rFonts w:ascii="Times New Roman" w:hAnsi="Times New Roman" w:eastAsia="仿宋_GB2312" w:cs="仿宋_GB2312"/>
                <w:color w:val="auto"/>
                <w:spacing w:val="-6"/>
                <w:sz w:val="21"/>
                <w:highlight w:val="none"/>
                <w:u w:val="none"/>
                <w:lang w:eastAsia="zh-CN"/>
              </w:rPr>
              <w:t>-QZJ-S1.1</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2.1</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3ABE78A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QZJ</w:t>
            </w:r>
            <w:r>
              <w:rPr>
                <w:rFonts w:hint="eastAsia" w:ascii="Times New Roman" w:hAnsi="Times New Roman" w:eastAsia="仿宋_GB2312" w:cs="仿宋_GB2312"/>
                <w:color w:val="auto"/>
                <w:spacing w:val="-6"/>
                <w:sz w:val="21"/>
                <w:highlight w:val="none"/>
                <w:u w:val="none"/>
                <w:lang w:eastAsia="zh-CN"/>
              </w:rPr>
              <w:t>代表青（黄）饲料收获机的缩写；</w:t>
            </w:r>
            <w:r>
              <w:rPr>
                <w:rFonts w:ascii="Times New Roman" w:hAnsi="Times New Roman" w:eastAsia="仿宋_GB2312" w:cs="仿宋_GB2312"/>
                <w:color w:val="auto"/>
                <w:spacing w:val="-6"/>
                <w:sz w:val="21"/>
                <w:highlight w:val="none"/>
                <w:u w:val="none"/>
                <w:lang w:eastAsia="zh-CN"/>
              </w:rPr>
              <w:t>1.8</w:t>
            </w:r>
            <w:r>
              <w:rPr>
                <w:rFonts w:hint="eastAsia" w:ascii="Times New Roman" w:hAnsi="Times New Roman" w:eastAsia="仿宋_GB2312" w:cs="仿宋_GB2312"/>
                <w:color w:val="auto"/>
                <w:spacing w:val="-6"/>
                <w:sz w:val="21"/>
                <w:highlight w:val="none"/>
                <w:u w:val="none"/>
                <w:lang w:eastAsia="zh-CN"/>
              </w:rPr>
              <w:t>代表割幅≥</w:t>
            </w:r>
            <w:r>
              <w:rPr>
                <w:rFonts w:ascii="Times New Roman" w:hAnsi="Times New Roman" w:eastAsia="仿宋_GB2312" w:cs="仿宋_GB2312"/>
                <w:color w:val="auto"/>
                <w:spacing w:val="-6"/>
                <w:sz w:val="21"/>
                <w:highlight w:val="none"/>
                <w:u w:val="none"/>
                <w:lang w:eastAsia="zh-CN"/>
              </w:rPr>
              <w:t>1.8m</w:t>
            </w:r>
            <w:r>
              <w:rPr>
                <w:rFonts w:hint="eastAsia" w:ascii="Times New Roman" w:hAnsi="Times New Roman" w:eastAsia="仿宋_GB2312" w:cs="仿宋_GB2312"/>
                <w:color w:val="auto"/>
                <w:spacing w:val="-6"/>
                <w:sz w:val="21"/>
                <w:highlight w:val="none"/>
                <w:u w:val="none"/>
                <w:lang w:eastAsia="zh-CN"/>
              </w:rPr>
              <w:t>、功率≥</w:t>
            </w:r>
            <w:r>
              <w:rPr>
                <w:rFonts w:ascii="Times New Roman" w:hAnsi="Times New Roman" w:eastAsia="仿宋_GB2312" w:cs="仿宋_GB2312"/>
                <w:color w:val="auto"/>
                <w:spacing w:val="-6"/>
                <w:sz w:val="21"/>
                <w:highlight w:val="none"/>
                <w:u w:val="none"/>
                <w:lang w:eastAsia="zh-CN"/>
              </w:rPr>
              <w:t>90</w:t>
            </w:r>
            <w:r>
              <w:rPr>
                <w:rFonts w:hint="eastAsia" w:ascii="Times New Roman" w:hAnsi="Times New Roman" w:eastAsia="仿宋_GB2312" w:cs="仿宋_GB2312"/>
                <w:color w:val="auto"/>
                <w:spacing w:val="-6"/>
                <w:sz w:val="21"/>
                <w:highlight w:val="none"/>
                <w:u w:val="none"/>
                <w:lang w:eastAsia="zh-CN"/>
              </w:rPr>
              <w:t>kW，</w:t>
            </w:r>
            <w:r>
              <w:rPr>
                <w:rFonts w:ascii="Times New Roman" w:hAnsi="Times New Roman" w:eastAsia="仿宋_GB2312" w:cs="仿宋_GB2312"/>
                <w:color w:val="auto"/>
                <w:spacing w:val="-6"/>
                <w:sz w:val="21"/>
                <w:highlight w:val="none"/>
                <w:u w:val="none"/>
                <w:lang w:eastAsia="zh-CN"/>
              </w:rPr>
              <w:t>2.2</w:t>
            </w:r>
            <w:r>
              <w:rPr>
                <w:rFonts w:hint="eastAsia" w:ascii="Times New Roman" w:hAnsi="Times New Roman" w:eastAsia="仿宋_GB2312" w:cs="仿宋_GB2312"/>
                <w:color w:val="auto"/>
                <w:spacing w:val="-6"/>
                <w:sz w:val="21"/>
                <w:highlight w:val="none"/>
                <w:u w:val="none"/>
                <w:lang w:eastAsia="zh-CN"/>
              </w:rPr>
              <w:t>代表割幅≥</w:t>
            </w:r>
            <w:r>
              <w:rPr>
                <w:rFonts w:ascii="Times New Roman" w:hAnsi="Times New Roman" w:eastAsia="仿宋_GB2312" w:cs="仿宋_GB2312"/>
                <w:color w:val="auto"/>
                <w:spacing w:val="-6"/>
                <w:sz w:val="21"/>
                <w:highlight w:val="none"/>
                <w:u w:val="none"/>
                <w:lang w:eastAsia="zh-CN"/>
              </w:rPr>
              <w:t>2.2m</w:t>
            </w:r>
            <w:r>
              <w:rPr>
                <w:rFonts w:hint="eastAsia" w:ascii="Times New Roman" w:hAnsi="Times New Roman" w:eastAsia="仿宋_GB2312" w:cs="仿宋_GB2312"/>
                <w:color w:val="auto"/>
                <w:spacing w:val="-6"/>
                <w:sz w:val="21"/>
                <w:highlight w:val="none"/>
                <w:u w:val="none"/>
                <w:lang w:eastAsia="zh-CN"/>
              </w:rPr>
              <w:t>、功率≥</w:t>
            </w:r>
            <w:r>
              <w:rPr>
                <w:rFonts w:ascii="Times New Roman" w:hAnsi="Times New Roman" w:eastAsia="仿宋_GB2312" w:cs="仿宋_GB2312"/>
                <w:color w:val="auto"/>
                <w:spacing w:val="-6"/>
                <w:sz w:val="21"/>
                <w:highlight w:val="none"/>
                <w:u w:val="none"/>
                <w:lang w:eastAsia="zh-CN"/>
              </w:rPr>
              <w:t>110</w:t>
            </w:r>
            <w:r>
              <w:rPr>
                <w:rFonts w:hint="eastAsia" w:ascii="Times New Roman" w:hAnsi="Times New Roman" w:eastAsia="仿宋_GB2312" w:cs="仿宋_GB2312"/>
                <w:color w:val="auto"/>
                <w:spacing w:val="-6"/>
                <w:sz w:val="21"/>
                <w:highlight w:val="none"/>
                <w:u w:val="none"/>
                <w:lang w:eastAsia="zh-CN"/>
              </w:rPr>
              <w:t>kW，</w:t>
            </w:r>
            <w:r>
              <w:rPr>
                <w:rFonts w:ascii="Times New Roman" w:hAnsi="Times New Roman" w:eastAsia="仿宋_GB2312" w:cs="仿宋_GB2312"/>
                <w:color w:val="auto"/>
                <w:spacing w:val="-6"/>
                <w:sz w:val="21"/>
                <w:highlight w:val="none"/>
                <w:u w:val="none"/>
                <w:lang w:eastAsia="zh-CN"/>
              </w:rPr>
              <w:t>2.6</w:t>
            </w:r>
            <w:r>
              <w:rPr>
                <w:rFonts w:hint="eastAsia" w:ascii="Times New Roman" w:hAnsi="Times New Roman" w:eastAsia="仿宋_GB2312" w:cs="仿宋_GB2312"/>
                <w:color w:val="auto"/>
                <w:spacing w:val="-6"/>
                <w:sz w:val="21"/>
                <w:highlight w:val="none"/>
                <w:u w:val="none"/>
                <w:lang w:eastAsia="zh-CN"/>
              </w:rPr>
              <w:t>代表割幅≥</w:t>
            </w:r>
            <w:r>
              <w:rPr>
                <w:rFonts w:ascii="Times New Roman" w:hAnsi="Times New Roman" w:eastAsia="仿宋_GB2312" w:cs="仿宋_GB2312"/>
                <w:color w:val="auto"/>
                <w:spacing w:val="-6"/>
                <w:sz w:val="21"/>
                <w:highlight w:val="none"/>
                <w:u w:val="none"/>
                <w:lang w:eastAsia="zh-CN"/>
              </w:rPr>
              <w:t>2.6m</w:t>
            </w:r>
            <w:r>
              <w:rPr>
                <w:rFonts w:hint="eastAsia" w:ascii="Times New Roman" w:hAnsi="Times New Roman" w:eastAsia="仿宋_GB2312" w:cs="仿宋_GB2312"/>
                <w:color w:val="auto"/>
                <w:spacing w:val="-6"/>
                <w:sz w:val="21"/>
                <w:highlight w:val="none"/>
                <w:u w:val="none"/>
                <w:lang w:eastAsia="zh-CN"/>
              </w:rPr>
              <w:t>、功率≥</w:t>
            </w:r>
            <w:r>
              <w:rPr>
                <w:rFonts w:ascii="Times New Roman" w:hAnsi="Times New Roman" w:eastAsia="仿宋_GB2312" w:cs="仿宋_GB2312"/>
                <w:color w:val="auto"/>
                <w:spacing w:val="-6"/>
                <w:sz w:val="21"/>
                <w:highlight w:val="none"/>
                <w:u w:val="none"/>
                <w:lang w:eastAsia="zh-CN"/>
              </w:rPr>
              <w:t>130</w:t>
            </w:r>
            <w:r>
              <w:rPr>
                <w:rFonts w:hint="eastAsia" w:ascii="Times New Roman" w:hAnsi="Times New Roman" w:eastAsia="仿宋_GB2312" w:cs="仿宋_GB2312"/>
                <w:color w:val="auto"/>
                <w:spacing w:val="-6"/>
                <w:sz w:val="21"/>
                <w:highlight w:val="none"/>
                <w:u w:val="none"/>
                <w:lang w:eastAsia="zh-CN"/>
              </w:rPr>
              <w:t>kW；</w:t>
            </w:r>
            <w:r>
              <w:rPr>
                <w:rFonts w:ascii="Times New Roman" w:hAnsi="Times New Roman" w:eastAsia="仿宋_GB2312" w:cs="仿宋_GB2312"/>
                <w:color w:val="auto"/>
                <w:spacing w:val="-6"/>
                <w:sz w:val="21"/>
                <w:highlight w:val="none"/>
                <w:u w:val="none"/>
                <w:lang w:eastAsia="zh-CN"/>
              </w:rPr>
              <w:t>D0.9</w:t>
            </w:r>
            <w:r>
              <w:rPr>
                <w:rFonts w:hint="eastAsia" w:ascii="Times New Roman" w:hAnsi="Times New Roman" w:eastAsia="仿宋_GB2312" w:cs="仿宋_GB2312"/>
                <w:color w:val="auto"/>
                <w:spacing w:val="-6"/>
                <w:sz w:val="21"/>
                <w:highlight w:val="none"/>
                <w:u w:val="none"/>
                <w:lang w:eastAsia="zh-CN"/>
              </w:rPr>
              <w:t>代表单圆盘割幅≥</w:t>
            </w:r>
            <w:r>
              <w:rPr>
                <w:rFonts w:ascii="Times New Roman" w:hAnsi="Times New Roman" w:eastAsia="仿宋_GB2312" w:cs="仿宋_GB2312"/>
                <w:color w:val="auto"/>
                <w:spacing w:val="-6"/>
                <w:sz w:val="21"/>
                <w:highlight w:val="none"/>
                <w:u w:val="none"/>
                <w:lang w:eastAsia="zh-CN"/>
              </w:rPr>
              <w:t>0.9m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S1.1</w:t>
            </w:r>
            <w:r>
              <w:rPr>
                <w:rFonts w:hint="eastAsia" w:ascii="Times New Roman" w:hAnsi="Times New Roman" w:eastAsia="仿宋_GB2312" w:cs="仿宋_GB2312"/>
                <w:color w:val="auto"/>
                <w:spacing w:val="-6"/>
                <w:sz w:val="21"/>
                <w:highlight w:val="none"/>
                <w:u w:val="none"/>
                <w:lang w:eastAsia="zh-CN"/>
              </w:rPr>
              <w:t>代表双圆盘割幅≥</w:t>
            </w:r>
            <w:r>
              <w:rPr>
                <w:rFonts w:ascii="Times New Roman" w:hAnsi="Times New Roman" w:eastAsia="仿宋_GB2312" w:cs="仿宋_GB2312"/>
                <w:color w:val="auto"/>
                <w:spacing w:val="-6"/>
                <w:sz w:val="21"/>
                <w:highlight w:val="none"/>
                <w:u w:val="none"/>
                <w:lang w:eastAsia="zh-CN"/>
              </w:rPr>
              <w:t>1.1m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S2.1</w:t>
            </w:r>
            <w:r>
              <w:rPr>
                <w:rFonts w:hint="eastAsia" w:ascii="Times New Roman" w:hAnsi="Times New Roman" w:eastAsia="仿宋_GB2312" w:cs="仿宋_GB2312"/>
                <w:color w:val="auto"/>
                <w:spacing w:val="-6"/>
                <w:sz w:val="21"/>
                <w:highlight w:val="none"/>
                <w:u w:val="none"/>
                <w:lang w:eastAsia="zh-CN"/>
              </w:rPr>
              <w:t>代表双圆盘割幅≥</w:t>
            </w:r>
            <w:r>
              <w:rPr>
                <w:rFonts w:ascii="Times New Roman" w:hAnsi="Times New Roman" w:eastAsia="仿宋_GB2312" w:cs="仿宋_GB2312"/>
                <w:color w:val="auto"/>
                <w:spacing w:val="-6"/>
                <w:sz w:val="21"/>
                <w:highlight w:val="none"/>
                <w:u w:val="none"/>
                <w:lang w:eastAsia="zh-CN"/>
              </w:rPr>
              <w:t>2.1m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是回收青（黄）饲料收获机的序号，代表第一台，如是第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3E0AC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0C9E1C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17</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0D3D8B3D">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植保无人机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4DD0FC9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-WRJ-20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2098E906">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WRJ</w:t>
            </w:r>
            <w:r>
              <w:rPr>
                <w:rFonts w:hint="eastAsia" w:ascii="Times New Roman" w:hAnsi="Times New Roman" w:eastAsia="仿宋_GB2312" w:cs="仿宋_GB2312"/>
                <w:color w:val="auto"/>
                <w:spacing w:val="-6"/>
                <w:sz w:val="21"/>
                <w:highlight w:val="none"/>
                <w:u w:val="none"/>
                <w:lang w:eastAsia="zh-CN"/>
              </w:rPr>
              <w:t>代表植保无人机的缩写；</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代表药箱容量</w:t>
            </w:r>
            <w:r>
              <w:rPr>
                <w:rFonts w:ascii="Times New Roman" w:hAnsi="Times New Roman" w:eastAsia="仿宋_GB2312" w:cs="仿宋_GB2312"/>
                <w:color w:val="auto"/>
                <w:spacing w:val="-6"/>
                <w:sz w:val="21"/>
                <w:highlight w:val="none"/>
                <w:u w:val="none"/>
                <w:lang w:eastAsia="zh-CN"/>
              </w:rPr>
              <w:t>20L</w:t>
            </w:r>
            <w:r>
              <w:rPr>
                <w:rFonts w:hint="eastAsia" w:ascii="Times New Roman" w:hAnsi="Times New Roman" w:eastAsia="仿宋_GB2312" w:cs="仿宋_GB2312"/>
                <w:color w:val="auto"/>
                <w:spacing w:val="-6"/>
                <w:sz w:val="21"/>
                <w:highlight w:val="none"/>
                <w:u w:val="none"/>
                <w:lang w:eastAsia="zh-CN"/>
              </w:rPr>
              <w:t>以下，</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）代表药箱容量</w:t>
            </w:r>
            <w:r>
              <w:rPr>
                <w:rFonts w:ascii="Times New Roman" w:hAnsi="Times New Roman" w:eastAsia="仿宋_GB2312" w:cs="仿宋_GB2312"/>
                <w:color w:val="auto"/>
                <w:spacing w:val="-6"/>
                <w:sz w:val="21"/>
                <w:highlight w:val="none"/>
                <w:u w:val="none"/>
                <w:lang w:eastAsia="zh-CN"/>
              </w:rPr>
              <w:t>20L</w:t>
            </w:r>
            <w:r>
              <w:rPr>
                <w:rFonts w:hint="eastAsia" w:ascii="Times New Roman" w:hAnsi="Times New Roman" w:eastAsia="仿宋_GB2312" w:cs="仿宋_GB2312"/>
                <w:color w:val="auto"/>
                <w:spacing w:val="-6"/>
                <w:sz w:val="21"/>
                <w:highlight w:val="none"/>
                <w:u w:val="none"/>
                <w:lang w:eastAsia="zh-CN"/>
              </w:rPr>
              <w:t>及以上，30（+）代表药箱容量30（含）-50L，50（+）代表药箱容量50L（含）以上；</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是回收植保无人机的序号，代表第一台，如是第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5DD86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restart"/>
            <w:tcBorders>
              <w:top w:val="single" w:color="000000" w:sz="4" w:space="0"/>
              <w:left w:val="single" w:color="000000" w:sz="4" w:space="0"/>
              <w:right w:val="single" w:color="000000" w:sz="4" w:space="0"/>
            </w:tcBorders>
            <w:noWrap w:val="0"/>
            <w:vAlign w:val="center"/>
          </w:tcPr>
          <w:p w14:paraId="5537A15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18</w:t>
            </w:r>
          </w:p>
        </w:tc>
        <w:tc>
          <w:tcPr>
            <w:tcW w:w="1978" w:type="dxa"/>
            <w:vMerge w:val="restart"/>
            <w:tcBorders>
              <w:top w:val="single" w:color="000000" w:sz="4" w:space="0"/>
              <w:left w:val="single" w:color="000000" w:sz="4" w:space="0"/>
              <w:right w:val="single" w:color="000000" w:sz="4" w:space="0"/>
            </w:tcBorders>
            <w:noWrap w:val="0"/>
            <w:vAlign w:val="center"/>
          </w:tcPr>
          <w:p w14:paraId="2AA3E90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rPr>
            </w:pPr>
            <w:r>
              <w:rPr>
                <w:rFonts w:hint="eastAsia" w:ascii="Times New Roman" w:hAnsi="Times New Roman" w:eastAsia="仿宋_GB2312" w:cs="仿宋_GB2312"/>
                <w:color w:val="auto"/>
                <w:spacing w:val="-6"/>
                <w:sz w:val="21"/>
                <w:highlight w:val="none"/>
                <w:u w:val="none"/>
              </w:rPr>
              <w:t>打（压）捆机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24AB4B04">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w:t>
            </w:r>
            <w:r>
              <w:rPr>
                <w:rFonts w:ascii="Times New Roman" w:hAnsi="Times New Roman" w:eastAsia="仿宋_GB2312" w:cs="仿宋_GB2312"/>
                <w:color w:val="auto"/>
                <w:spacing w:val="-6"/>
                <w:sz w:val="21"/>
                <w:highlight w:val="none"/>
                <w:u w:val="none"/>
                <w:lang w:eastAsia="zh-CN"/>
              </w:rPr>
              <w:t>-DKJ-1.2</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w:t>
            </w:r>
            <w:r>
              <w:rPr>
                <w:rFonts w:hint="eastAsia" w:ascii="Times New Roman" w:hAnsi="Times New Roman" w:eastAsia="仿宋_GB2312" w:cs="仿宋_GB2312"/>
                <w:color w:val="auto"/>
                <w:spacing w:val="-6"/>
                <w:sz w:val="21"/>
                <w:highlight w:val="none"/>
                <w:u w:val="none"/>
                <w:lang w:eastAsia="zh-CN"/>
              </w:rPr>
              <w:t>0）（</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p>
          <w:p w14:paraId="20E67E1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w:t>
            </w:r>
            <w:r>
              <w:rPr>
                <w:rFonts w:ascii="Times New Roman" w:hAnsi="Times New Roman" w:eastAsia="仿宋_GB2312" w:cs="仿宋_GB2312"/>
                <w:color w:val="auto"/>
                <w:spacing w:val="-6"/>
                <w:sz w:val="21"/>
                <w:highlight w:val="none"/>
                <w:u w:val="none"/>
                <w:lang w:eastAsia="zh-CN"/>
              </w:rPr>
              <w:t>DKJ</w:t>
            </w:r>
            <w:r>
              <w:rPr>
                <w:rFonts w:hint="eastAsia" w:ascii="Times New Roman" w:hAnsi="Times New Roman" w:eastAsia="仿宋_GB2312" w:cs="仿宋_GB2312"/>
                <w:color w:val="auto"/>
                <w:spacing w:val="-6"/>
                <w:sz w:val="21"/>
                <w:highlight w:val="none"/>
                <w:u w:val="none"/>
                <w:lang w:eastAsia="zh-CN"/>
              </w:rPr>
              <w:t>代表打捆机的缩写；</w:t>
            </w:r>
            <w:r>
              <w:rPr>
                <w:rFonts w:ascii="Times New Roman" w:hAnsi="Times New Roman" w:eastAsia="仿宋_GB2312" w:cs="仿宋_GB2312"/>
                <w:color w:val="auto"/>
                <w:spacing w:val="-6"/>
                <w:sz w:val="21"/>
                <w:highlight w:val="none"/>
                <w:u w:val="none"/>
                <w:lang w:eastAsia="zh-CN"/>
              </w:rPr>
              <w:t>1.2</w:t>
            </w:r>
            <w:r>
              <w:rPr>
                <w:rFonts w:hint="eastAsia" w:ascii="Times New Roman" w:hAnsi="Times New Roman" w:eastAsia="仿宋_GB2312" w:cs="仿宋_GB2312"/>
                <w:color w:val="auto"/>
                <w:spacing w:val="-6"/>
                <w:sz w:val="21"/>
                <w:highlight w:val="none"/>
                <w:u w:val="none"/>
                <w:lang w:eastAsia="zh-CN"/>
              </w:rPr>
              <w:t>代表</w:t>
            </w:r>
            <w:r>
              <w:rPr>
                <w:rFonts w:ascii="Times New Roman" w:hAnsi="Times New Roman" w:eastAsia="仿宋_GB2312" w:cs="仿宋_GB2312"/>
                <w:color w:val="auto"/>
                <w:spacing w:val="-6"/>
                <w:sz w:val="21"/>
                <w:highlight w:val="none"/>
                <w:u w:val="none"/>
                <w:lang w:eastAsia="zh-CN"/>
              </w:rPr>
              <w:t>0.7</w:t>
            </w:r>
            <w:r>
              <w:rPr>
                <w:rFonts w:hint="eastAsia" w:ascii="Times New Roman" w:hAnsi="Times New Roman" w:eastAsia="仿宋_GB2312" w:cs="仿宋_GB2312"/>
                <w:color w:val="auto"/>
                <w:spacing w:val="-6"/>
                <w:sz w:val="21"/>
                <w:highlight w:val="none"/>
                <w:u w:val="none"/>
                <w:lang w:val="en-US" w:eastAsia="zh-CN"/>
              </w:rPr>
              <w:t>m</w:t>
            </w:r>
            <w:r>
              <w:rPr>
                <w:rFonts w:hint="eastAsia" w:ascii="Times New Roman" w:hAnsi="Times New Roman" w:eastAsia="仿宋_GB2312" w:cs="仿宋_GB2312"/>
                <w:color w:val="auto"/>
                <w:spacing w:val="-6"/>
                <w:sz w:val="21"/>
                <w:highlight w:val="none"/>
                <w:u w:val="none"/>
                <w:lang w:eastAsia="zh-CN"/>
              </w:rPr>
              <w:t>≤捡拾宽度</w:t>
            </w:r>
            <w:r>
              <w:rPr>
                <w:rFonts w:ascii="Times New Roman" w:hAnsi="Times New Roman" w:eastAsia="仿宋_GB2312" w:cs="仿宋_GB2312"/>
                <w:color w:val="auto"/>
                <w:spacing w:val="-6"/>
                <w:sz w:val="21"/>
                <w:highlight w:val="none"/>
                <w:u w:val="none"/>
                <w:lang w:eastAsia="zh-CN"/>
              </w:rPr>
              <w:t>&lt;1.2m</w:t>
            </w:r>
            <w:r>
              <w:rPr>
                <w:rFonts w:hint="eastAsia" w:ascii="Times New Roman" w:hAnsi="Times New Roman" w:eastAsia="仿宋_GB2312" w:cs="仿宋_GB2312"/>
                <w:color w:val="auto"/>
                <w:spacing w:val="-6"/>
                <w:sz w:val="21"/>
                <w:highlight w:val="none"/>
                <w:u w:val="none"/>
                <w:lang w:eastAsia="zh-CN"/>
              </w:rPr>
              <w:t>以内，</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代表</w:t>
            </w:r>
            <w:r>
              <w:rPr>
                <w:rFonts w:ascii="Times New Roman" w:hAnsi="Times New Roman" w:eastAsia="仿宋_GB2312" w:cs="仿宋_GB2312"/>
                <w:color w:val="auto"/>
                <w:spacing w:val="-6"/>
                <w:sz w:val="21"/>
                <w:highlight w:val="none"/>
                <w:u w:val="none"/>
                <w:lang w:eastAsia="zh-CN"/>
              </w:rPr>
              <w:t>1.2m</w:t>
            </w:r>
            <w:r>
              <w:rPr>
                <w:rFonts w:hint="eastAsia" w:ascii="Times New Roman" w:hAnsi="Times New Roman" w:eastAsia="仿宋_GB2312" w:cs="仿宋_GB2312"/>
                <w:color w:val="auto"/>
                <w:spacing w:val="-6"/>
                <w:sz w:val="21"/>
                <w:highlight w:val="none"/>
                <w:u w:val="none"/>
                <w:lang w:eastAsia="zh-CN"/>
              </w:rPr>
              <w:t>≤捡拾宽度</w:t>
            </w:r>
            <w:r>
              <w:rPr>
                <w:rFonts w:ascii="Times New Roman" w:hAnsi="Times New Roman" w:eastAsia="仿宋_GB2312" w:cs="仿宋_GB2312"/>
                <w:color w:val="auto"/>
                <w:spacing w:val="-6"/>
                <w:sz w:val="21"/>
                <w:highlight w:val="none"/>
                <w:u w:val="none"/>
                <w:lang w:eastAsia="zh-CN"/>
              </w:rPr>
              <w:t>&lt;2.0m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2.0</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w:t>
            </w:r>
            <w:r>
              <w:rPr>
                <w:rFonts w:hint="eastAsia" w:ascii="Times New Roman" w:hAnsi="Times New Roman" w:eastAsia="仿宋_GB2312" w:cs="仿宋_GB2312"/>
                <w:color w:val="auto"/>
                <w:spacing w:val="-6"/>
                <w:sz w:val="21"/>
                <w:highlight w:val="none"/>
                <w:u w:val="none"/>
                <w:lang w:eastAsia="zh-CN"/>
              </w:rPr>
              <w:t>）代表捡拾宽度≥</w:t>
            </w:r>
            <w:r>
              <w:rPr>
                <w:rFonts w:ascii="Times New Roman" w:hAnsi="Times New Roman" w:eastAsia="仿宋_GB2312" w:cs="仿宋_GB2312"/>
                <w:color w:val="auto"/>
                <w:spacing w:val="-6"/>
                <w:sz w:val="21"/>
                <w:highlight w:val="none"/>
                <w:u w:val="none"/>
                <w:lang w:eastAsia="zh-CN"/>
              </w:rPr>
              <w:t>2.0m</w:t>
            </w:r>
            <w:r>
              <w:rPr>
                <w:rFonts w:hint="eastAsia" w:ascii="Times New Roman" w:hAnsi="Times New Roman" w:eastAsia="仿宋_GB2312" w:cs="仿宋_GB2312"/>
                <w:color w:val="auto"/>
                <w:spacing w:val="-6"/>
                <w:sz w:val="21"/>
                <w:highlight w:val="none"/>
                <w:u w:val="none"/>
                <w:lang w:eastAsia="zh-CN"/>
              </w:rPr>
              <w:t>；</w:t>
            </w:r>
            <w:r>
              <w:rPr>
                <w:rFonts w:ascii="Times New Roman" w:hAnsi="Times New Roman" w:eastAsia="仿宋_GB2312" w:cs="仿宋_GB2312"/>
                <w:color w:val="auto"/>
                <w:spacing w:val="-6"/>
                <w:sz w:val="21"/>
                <w:highlight w:val="none"/>
                <w:u w:val="none"/>
                <w:lang w:eastAsia="zh-CN"/>
              </w:rPr>
              <w:t>001</w:t>
            </w:r>
            <w:r>
              <w:rPr>
                <w:rFonts w:hint="eastAsia" w:ascii="Times New Roman" w:hAnsi="Times New Roman" w:eastAsia="仿宋_GB2312" w:cs="仿宋_GB2312"/>
                <w:color w:val="auto"/>
                <w:spacing w:val="-6"/>
                <w:sz w:val="21"/>
                <w:highlight w:val="none"/>
                <w:u w:val="none"/>
                <w:lang w:eastAsia="zh-CN"/>
              </w:rPr>
              <w:t>是回收打（压）捆机的序号，代表第一台，如是第</w:t>
            </w:r>
            <w:r>
              <w:rPr>
                <w:rFonts w:ascii="Times New Roman" w:hAnsi="Times New Roman" w:eastAsia="仿宋_GB2312" w:cs="仿宋_GB2312"/>
                <w:color w:val="auto"/>
                <w:spacing w:val="-6"/>
                <w:sz w:val="21"/>
                <w:highlight w:val="none"/>
                <w:u w:val="none"/>
                <w:lang w:eastAsia="zh-CN"/>
              </w:rPr>
              <w:t>10</w:t>
            </w:r>
            <w:r>
              <w:rPr>
                <w:rFonts w:hint="eastAsia" w:ascii="Times New Roman" w:hAnsi="Times New Roman" w:eastAsia="仿宋_GB2312" w:cs="仿宋_GB2312"/>
                <w:color w:val="auto"/>
                <w:spacing w:val="-6"/>
                <w:sz w:val="21"/>
                <w:highlight w:val="none"/>
                <w:u w:val="none"/>
                <w:lang w:eastAsia="zh-CN"/>
              </w:rPr>
              <w:t>台，就编写</w:t>
            </w:r>
            <w:r>
              <w:rPr>
                <w:rFonts w:ascii="Times New Roman" w:hAnsi="Times New Roman" w:eastAsia="仿宋_GB2312" w:cs="仿宋_GB2312"/>
                <w:color w:val="auto"/>
                <w:spacing w:val="-6"/>
                <w:sz w:val="21"/>
                <w:highlight w:val="none"/>
                <w:u w:val="none"/>
                <w:lang w:eastAsia="zh-CN"/>
              </w:rPr>
              <w:t>010</w:t>
            </w:r>
            <w:r>
              <w:rPr>
                <w:rFonts w:hint="eastAsia" w:ascii="Times New Roman" w:hAnsi="Times New Roman" w:eastAsia="仿宋_GB2312" w:cs="仿宋_GB2312"/>
                <w:color w:val="auto"/>
                <w:spacing w:val="-6"/>
                <w:sz w:val="21"/>
                <w:highlight w:val="none"/>
                <w:u w:val="none"/>
                <w:lang w:eastAsia="zh-CN"/>
              </w:rPr>
              <w:t>。</w:t>
            </w:r>
          </w:p>
        </w:tc>
      </w:tr>
      <w:tr w14:paraId="32E8A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vMerge w:val="continue"/>
            <w:tcBorders>
              <w:left w:val="single" w:color="000000" w:sz="4" w:space="0"/>
              <w:bottom w:val="single" w:color="000000" w:sz="4" w:space="0"/>
              <w:right w:val="single" w:color="000000" w:sz="4" w:space="0"/>
            </w:tcBorders>
            <w:noWrap w:val="0"/>
            <w:vAlign w:val="center"/>
          </w:tcPr>
          <w:p w14:paraId="2C11374A">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p>
        </w:tc>
        <w:tc>
          <w:tcPr>
            <w:tcW w:w="1978" w:type="dxa"/>
            <w:vMerge w:val="continue"/>
            <w:tcBorders>
              <w:left w:val="single" w:color="000000" w:sz="4" w:space="0"/>
              <w:bottom w:val="single" w:color="000000" w:sz="4" w:space="0"/>
              <w:right w:val="single" w:color="000000" w:sz="4" w:space="0"/>
            </w:tcBorders>
            <w:noWrap w:val="0"/>
            <w:vAlign w:val="center"/>
          </w:tcPr>
          <w:p w14:paraId="236890B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rPr>
            </w:pP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1CBF3009">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示例：回收企业简称YK</w:t>
            </w:r>
            <w:r>
              <w:rPr>
                <w:rFonts w:ascii="Times New Roman" w:hAnsi="Times New Roman" w:eastAsia="仿宋_GB2312" w:cs="仿宋_GB2312"/>
                <w:color w:val="auto"/>
                <w:spacing w:val="-6"/>
                <w:sz w:val="21"/>
                <w:highlight w:val="none"/>
                <w:u w:val="none"/>
                <w:lang w:eastAsia="zh-CN"/>
              </w:rPr>
              <w:t>J</w:t>
            </w:r>
            <w:r>
              <w:rPr>
                <w:rFonts w:hint="eastAsia" w:ascii="Times New Roman" w:hAnsi="Times New Roman" w:eastAsia="仿宋_GB2312" w:cs="仿宋_GB2312"/>
                <w:color w:val="auto"/>
                <w:spacing w:val="-6"/>
                <w:sz w:val="21"/>
                <w:highlight w:val="none"/>
                <w:u w:val="none"/>
                <w:lang w:eastAsia="zh-CN"/>
              </w:rPr>
              <w:t>052（0.081）（0.105）-001</w:t>
            </w:r>
          </w:p>
          <w:p w14:paraId="717F55A5">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说明：回收企业简称自定；YK</w:t>
            </w:r>
            <w:r>
              <w:rPr>
                <w:rFonts w:ascii="Times New Roman" w:hAnsi="Times New Roman" w:eastAsia="仿宋_GB2312" w:cs="仿宋_GB2312"/>
                <w:color w:val="auto"/>
                <w:spacing w:val="-6"/>
                <w:sz w:val="21"/>
                <w:highlight w:val="none"/>
                <w:u w:val="none"/>
                <w:lang w:eastAsia="zh-CN"/>
              </w:rPr>
              <w:t>J</w:t>
            </w:r>
            <w:r>
              <w:rPr>
                <w:rFonts w:hint="eastAsia" w:ascii="Times New Roman" w:hAnsi="Times New Roman" w:eastAsia="仿宋_GB2312" w:cs="仿宋_GB2312"/>
                <w:color w:val="auto"/>
                <w:spacing w:val="-6"/>
                <w:sz w:val="21"/>
                <w:highlight w:val="none"/>
                <w:u w:val="none"/>
                <w:lang w:eastAsia="zh-CN"/>
              </w:rPr>
              <w:t>代表压捆机的缩写；0.52代表压缩室直径≥0.52m，0.081代表压缩室截面积≥0.081㎡，0.105代表压缩室截面积≥0.105㎡；001是回收压捆机的序号，代表第一台，如是第10台，就编写010。</w:t>
            </w:r>
          </w:p>
        </w:tc>
      </w:tr>
      <w:tr w14:paraId="68759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389D51F">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19</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448A8D00">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薯类收获机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3CB4922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示例：回收企业简称-SSJ-1（1+）-001、回收企业简称-SSJ-L-001</w:t>
            </w:r>
          </w:p>
          <w:p w14:paraId="55493911">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说明：回收企业简称自定；SSJ代表薯类收获机的缩写；1代表作业幅宽≤1m，1（+）代表作业幅宽大于1m；L代表自走式或牵引式薯类联合收获机；001是回收薯类收获机的序号，代表第一台，如是第10台，就编写010。</w:t>
            </w:r>
          </w:p>
        </w:tc>
      </w:tr>
      <w:tr w14:paraId="566D3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4662EC4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20</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2C1B9B7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根茎类收获机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74A2A006">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示例：回收企业简称-GSJ-1（1+）-001、回收企业简称-GSJ-Z-001</w:t>
            </w:r>
          </w:p>
          <w:p w14:paraId="292845A0">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说明：回收企业简称自定；GSJ代表根茎类收获机的缩写；1代表作业幅宽≤1m，1（+）代表作业幅宽大于1m；Z代表自走式收获机；001是回收根茎类收获机的序号，代表第一台，如是第10台，就编写010。</w:t>
            </w:r>
          </w:p>
        </w:tc>
      </w:tr>
      <w:tr w14:paraId="2EBACB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D6BD7A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21</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0E40FC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全膜双垄沟铺膜机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7230A905">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示例：回收企业简称-MLPMJ-001</w:t>
            </w:r>
          </w:p>
          <w:p w14:paraId="511CA488">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说明：回收企业简称自定；MLPMJ代表全膜双垄沟铺膜机的缩写；001是回收全膜双垄沟铺膜机的序号，代表第一台，如是第10台，就编写010。</w:t>
            </w:r>
          </w:p>
        </w:tc>
      </w:tr>
      <w:tr w14:paraId="4130EE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38928D31">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22</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339498E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深松机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3283EB75">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示例：回收企业简称-SSJ-C5（6+）-001、回收企业简称-SSJ-Z3（5）（6+）-001</w:t>
            </w:r>
          </w:p>
          <w:p w14:paraId="2B94738A">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SSJ代表深松机的缩写；C5代表2-5铲凿铲式深松机（2≤凿铲数≤5）、C6（+）代表批6铲及以上凿铲式深松机（凿铲数≥6）；Z3代表2-3铲偏柱式、全方位式深松机（2≤铲数≤3）；Z5代表4-5铲偏柱式、全方位式深松机（4≤铲数≤5）、Z6（+）代表6铲及以上偏柱式、全方位式深松机（铲数≥6）；001是回收深松机的序号，代表第一台，如是第10台，就编写010。</w:t>
            </w:r>
          </w:p>
        </w:tc>
      </w:tr>
      <w:tr w14:paraId="1AAFF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742D06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23</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1C84D110">
            <w:pPr>
              <w:keepNext w:val="0"/>
              <w:keepLines w:val="0"/>
              <w:pageBreakBefore w:val="0"/>
              <w:kinsoku w:val="0"/>
              <w:wordWrap/>
              <w:overflowPunct/>
              <w:topLinePunct w:val="0"/>
              <w:autoSpaceDE w:val="0"/>
              <w:autoSpaceDN w:val="0"/>
              <w:bidi w:val="0"/>
              <w:adjustRightInd w:val="0"/>
              <w:snapToGrid w:val="0"/>
              <w:spacing w:line="320" w:lineRule="exact"/>
              <w:jc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联合整地机（包含深松整地联合作业机）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5A4FC85B">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示例：回收企业简称-LHZDJ-2（2.5）（3）（3+）-001</w:t>
            </w:r>
          </w:p>
          <w:p w14:paraId="1663368A">
            <w:pPr>
              <w:keepNext w:val="0"/>
              <w:keepLines w:val="0"/>
              <w:pageBreakBefore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LHZDJ代表联合整地机（包含深松整地联合作业机）的缩写；2代表2m以下联合整地机（包含深松整地联合作业机）（幅宽＜2m）、2.5代表2—2.5m联合整地机（包含深松整地联合作业机）（2m≤幅宽＜2.5m）；3代表2.5—3m联合整地机（包含深松整地联合作业机）（2.5m≤幅宽＜3m）；3+代表3m及以上联合整地机（包含深松整地联合作业机）（幅宽≥3m）；001是回收联合整地机（包含深松整地联合作业机）的序号，代表第一台，如是第10台，就编写010。</w:t>
            </w:r>
          </w:p>
        </w:tc>
      </w:tr>
      <w:tr w14:paraId="495ED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077C6AA3">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24</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3B11412">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果蔬烘干机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91A864E">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示例：回收企业简称-GSHGJ-B-001、回收企业简称-GSHGJ-X20（-或+）-001</w:t>
            </w:r>
          </w:p>
          <w:p w14:paraId="5D076D7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pacing w:val="-6"/>
                <w:sz w:val="21"/>
                <w:highlight w:val="none"/>
                <w:u w:val="none"/>
                <w:lang w:eastAsia="zh-CN"/>
              </w:rPr>
            </w:pPr>
            <w:r>
              <w:rPr>
                <w:rFonts w:hint="eastAsia" w:ascii="Times New Roman" w:hAnsi="Times New Roman" w:eastAsia="仿宋_GB2312" w:cs="仿宋_GB2312"/>
                <w:color w:val="auto"/>
                <w:spacing w:val="-6"/>
                <w:sz w:val="21"/>
                <w:highlight w:val="none"/>
                <w:u w:val="none"/>
                <w:lang w:eastAsia="zh-CN"/>
              </w:rPr>
              <w:t>说明：回收企业简称自定；GSHGJ代表果蔬烘干机的缩写；B代表热泵式果蔬烘干机；X20（-）代表20m³以下厢式果蔬烘干机、X20（+）代表20m³及以上厢式果蔬烘干机；001是回收果蔬烘干机的序号，代表第一台，如是第10台，就编写010。</w:t>
            </w:r>
          </w:p>
        </w:tc>
      </w:tr>
      <w:tr w14:paraId="4D72CD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BF2ACB">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25</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9EF28F9">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rPr>
              <w:t>粮食清选机</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E51EB86">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示例：回收企业简称-QXJ-15（25）（-或+）-001、回收企业简称-QXJ-F15（25）（-或+）-001</w:t>
            </w:r>
          </w:p>
          <w:p w14:paraId="7B10DA53">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说明：回收企业简称自定；QXJ代表粮食清选机的缩写；15（-）代表生产率5—15t/h风筛或重力或窝眼式清选机（5t≤生产率＜15t）、15（+）代表生产率15—25t/h风筛或重力或窝眼式清选机（15t≤生产率＜25t）、25（+）代表生产率25t/h及以上风筛或重力或窝眼式清选机（生产率≥25t）；F15（-）代表生产率5—15t/h复式清选机（5t≤生产率＜15t）、F15（+）代表生产率15—25t/h复式清选机（15t≤生产率＜25t）、F25（+）代表生产率25t/h及以上复式清选机（生产率≥25t）；001是回收粮食清选机的序号，代表第一台，如是第10台，就编写010。</w:t>
            </w:r>
          </w:p>
        </w:tc>
      </w:tr>
      <w:tr w14:paraId="11883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F63CB4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26</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735C331E">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农用北斗辅助</w:t>
            </w:r>
          </w:p>
          <w:p w14:paraId="67B70D15">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center"/>
              <w:rPr>
                <w:rFonts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驾驶系统</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6939EA12">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示例：回收企业简称</w:t>
            </w:r>
            <w:r>
              <w:rPr>
                <w:rFonts w:ascii="Times New Roman" w:hAnsi="Times New Roman" w:eastAsia="仿宋_GB2312" w:cs="仿宋_GB2312"/>
                <w:color w:val="auto"/>
                <w:sz w:val="21"/>
                <w:highlight w:val="none"/>
                <w:u w:val="none"/>
                <w:lang w:eastAsia="zh-CN"/>
              </w:rPr>
              <w:t>-BDX-001</w:t>
            </w:r>
          </w:p>
          <w:p w14:paraId="0FEDCC25">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说明：回收企业简称自定；</w:t>
            </w:r>
            <w:r>
              <w:rPr>
                <w:rFonts w:ascii="Times New Roman" w:hAnsi="Times New Roman" w:eastAsia="仿宋_GB2312" w:cs="仿宋_GB2312"/>
                <w:color w:val="auto"/>
                <w:sz w:val="21"/>
                <w:highlight w:val="none"/>
                <w:u w:val="none"/>
                <w:lang w:eastAsia="zh-CN"/>
              </w:rPr>
              <w:t>BDX</w:t>
            </w:r>
            <w:r>
              <w:rPr>
                <w:rFonts w:hint="eastAsia" w:ascii="Times New Roman" w:hAnsi="Times New Roman" w:eastAsia="仿宋_GB2312" w:cs="仿宋_GB2312"/>
                <w:color w:val="auto"/>
                <w:sz w:val="21"/>
                <w:highlight w:val="none"/>
                <w:u w:val="none"/>
                <w:lang w:eastAsia="zh-CN"/>
              </w:rPr>
              <w:t>代表农用北斗辅助驾驶系统的缩写；</w:t>
            </w:r>
            <w:r>
              <w:rPr>
                <w:rFonts w:ascii="Times New Roman" w:hAnsi="Times New Roman" w:eastAsia="仿宋_GB2312" w:cs="仿宋_GB2312"/>
                <w:color w:val="auto"/>
                <w:sz w:val="21"/>
                <w:highlight w:val="none"/>
                <w:u w:val="none"/>
                <w:lang w:eastAsia="zh-CN"/>
              </w:rPr>
              <w:t>001</w:t>
            </w:r>
            <w:r>
              <w:rPr>
                <w:rFonts w:hint="eastAsia" w:ascii="Times New Roman" w:hAnsi="Times New Roman" w:eastAsia="仿宋_GB2312" w:cs="仿宋_GB2312"/>
                <w:color w:val="auto"/>
                <w:sz w:val="21"/>
                <w:highlight w:val="none"/>
                <w:u w:val="none"/>
                <w:lang w:eastAsia="zh-CN"/>
              </w:rPr>
              <w:t>是回收农用北斗辅助驾驶系统的序号，代表第一台，如是第</w:t>
            </w:r>
            <w:r>
              <w:rPr>
                <w:rFonts w:ascii="Times New Roman" w:hAnsi="Times New Roman" w:eastAsia="仿宋_GB2312" w:cs="仿宋_GB2312"/>
                <w:color w:val="auto"/>
                <w:sz w:val="21"/>
                <w:highlight w:val="none"/>
                <w:u w:val="none"/>
                <w:lang w:eastAsia="zh-CN"/>
              </w:rPr>
              <w:t>10</w:t>
            </w:r>
            <w:r>
              <w:rPr>
                <w:rFonts w:hint="eastAsia" w:ascii="Times New Roman" w:hAnsi="Times New Roman" w:eastAsia="仿宋_GB2312" w:cs="仿宋_GB2312"/>
                <w:color w:val="auto"/>
                <w:sz w:val="21"/>
                <w:highlight w:val="none"/>
                <w:u w:val="none"/>
                <w:lang w:eastAsia="zh-CN"/>
              </w:rPr>
              <w:t>台，就编写</w:t>
            </w:r>
            <w:r>
              <w:rPr>
                <w:rFonts w:ascii="Times New Roman" w:hAnsi="Times New Roman" w:eastAsia="仿宋_GB2312" w:cs="仿宋_GB2312"/>
                <w:color w:val="auto"/>
                <w:sz w:val="21"/>
                <w:highlight w:val="none"/>
                <w:u w:val="none"/>
                <w:lang w:eastAsia="zh-CN"/>
              </w:rPr>
              <w:t>010</w:t>
            </w:r>
            <w:r>
              <w:rPr>
                <w:rFonts w:hint="eastAsia" w:ascii="Times New Roman" w:hAnsi="Times New Roman" w:eastAsia="仿宋_GB2312" w:cs="仿宋_GB2312"/>
                <w:color w:val="auto"/>
                <w:sz w:val="21"/>
                <w:highlight w:val="none"/>
                <w:u w:val="none"/>
                <w:lang w:eastAsia="zh-CN"/>
              </w:rPr>
              <w:t>。</w:t>
            </w:r>
          </w:p>
        </w:tc>
      </w:tr>
      <w:tr w14:paraId="645549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EC16036">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27</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14:paraId="6C70D0DD">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田间作业监测终端</w:t>
            </w:r>
          </w:p>
        </w:tc>
        <w:tc>
          <w:tcPr>
            <w:tcW w:w="6653" w:type="dxa"/>
            <w:tcBorders>
              <w:top w:val="single" w:color="000000" w:sz="4" w:space="0"/>
              <w:left w:val="single" w:color="000000" w:sz="4" w:space="0"/>
              <w:bottom w:val="single" w:color="000000" w:sz="4" w:space="0"/>
              <w:right w:val="single" w:color="000000" w:sz="4" w:space="0"/>
            </w:tcBorders>
            <w:noWrap w:val="0"/>
            <w:vAlign w:val="center"/>
          </w:tcPr>
          <w:p w14:paraId="36547AE0">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示例：回收企业简称-JCZD-001</w:t>
            </w:r>
          </w:p>
          <w:p w14:paraId="1CD16E7A">
            <w:pPr>
              <w:keepNext w:val="0"/>
              <w:keepLines w:val="0"/>
              <w:pageBreakBefore w:val="0"/>
              <w:widowControl w:val="0"/>
              <w:kinsoku/>
              <w:wordWrap/>
              <w:overflowPunct/>
              <w:topLinePunct w:val="0"/>
              <w:autoSpaceDE w:val="0"/>
              <w:autoSpaceDN w:val="0"/>
              <w:bidi w:val="0"/>
              <w:adjustRightInd w:val="0"/>
              <w:snapToGrid w:val="0"/>
              <w:spacing w:line="320" w:lineRule="exact"/>
              <w:jc w:val="both"/>
              <w:textAlignment w:val="baseline"/>
              <w:rPr>
                <w:rFonts w:hint="eastAsia" w:ascii="Times New Roman" w:hAnsi="Times New Roman" w:eastAsia="仿宋_GB2312" w:cs="仿宋_GB2312"/>
                <w:color w:val="auto"/>
                <w:sz w:val="21"/>
                <w:highlight w:val="none"/>
                <w:u w:val="none"/>
                <w:lang w:eastAsia="zh-CN"/>
              </w:rPr>
            </w:pPr>
            <w:r>
              <w:rPr>
                <w:rFonts w:hint="eastAsia" w:ascii="Times New Roman" w:hAnsi="Times New Roman" w:eastAsia="仿宋_GB2312" w:cs="仿宋_GB2312"/>
                <w:color w:val="auto"/>
                <w:sz w:val="21"/>
                <w:highlight w:val="none"/>
                <w:u w:val="none"/>
                <w:lang w:eastAsia="zh-CN"/>
              </w:rPr>
              <w:t>说明：回收企业简称自定；JCZD代表田间作业监测终端的缩写；001是回收田间作业监测终端的序号，代表第一台，如是第10台，就编写010。</w:t>
            </w:r>
          </w:p>
        </w:tc>
      </w:tr>
    </w:tbl>
    <w:p w14:paraId="11C2A342">
      <w:pPr>
        <w:widowControl w:val="0"/>
        <w:rPr>
          <w:rFonts w:ascii="Times New Roman" w:hAnsi="Times New Roman" w:eastAsia="黑体"/>
          <w:color w:val="auto"/>
          <w:sz w:val="32"/>
          <w:szCs w:val="32"/>
          <w:highlight w:val="none"/>
          <w:u w:val="none"/>
          <w:lang w:eastAsia="zh-CN"/>
        </w:rPr>
      </w:pPr>
      <w:r>
        <w:rPr>
          <w:rFonts w:ascii="Times New Roman" w:hAnsi="Times New Roman" w:eastAsia="CESI仿宋-GB2312" w:cs="CESI仿宋-GB2312"/>
          <w:color w:val="auto"/>
          <w:highlight w:val="none"/>
          <w:u w:val="none"/>
          <w:lang w:eastAsia="zh-CN"/>
        </w:rPr>
        <w:br w:type="page"/>
      </w:r>
      <w:r>
        <w:rPr>
          <w:rFonts w:hint="eastAsia" w:ascii="Times New Roman" w:hAnsi="Times New Roman" w:eastAsia="黑体"/>
          <w:color w:val="auto"/>
          <w:sz w:val="32"/>
          <w:szCs w:val="32"/>
          <w:highlight w:val="none"/>
          <w:u w:val="none"/>
          <w:lang w:eastAsia="zh-CN"/>
        </w:rPr>
        <w:t>附件</w:t>
      </w:r>
      <w:r>
        <w:rPr>
          <w:rFonts w:hint="eastAsia" w:ascii="Times New Roman" w:hAnsi="Times New Roman" w:eastAsia="黑体"/>
          <w:color w:val="auto"/>
          <w:sz w:val="32"/>
          <w:szCs w:val="32"/>
          <w:highlight w:val="none"/>
          <w:u w:val="none"/>
          <w:lang w:val="en-US" w:eastAsia="zh-CN"/>
        </w:rPr>
        <w:t>5</w:t>
      </w:r>
    </w:p>
    <w:p w14:paraId="655D8765">
      <w:pPr>
        <w:pStyle w:val="2"/>
        <w:keepNext w:val="0"/>
        <w:keepLines w:val="0"/>
        <w:pageBreakBefore w:val="0"/>
        <w:widowControl w:val="0"/>
        <w:kinsoku/>
        <w:wordWrap w:val="0"/>
        <w:overflowPunct/>
        <w:topLinePunct/>
        <w:autoSpaceDE/>
        <w:autoSpaceDN/>
        <w:bidi w:val="0"/>
        <w:adjustRightInd w:val="0"/>
        <w:snapToGrid w:val="0"/>
        <w:spacing w:before="0" w:beforeLines="50" w:after="0" w:afterLines="50" w:line="64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eastAsia" w:ascii="Times New Roman" w:hAnsi="Times New Roman" w:eastAsia="方正小标宋简体" w:cs="方正小标宋简体"/>
          <w:b w:val="0"/>
          <w:bCs w:val="0"/>
          <w:snapToGrid/>
          <w:color w:val="auto"/>
          <w:kern w:val="2"/>
          <w:sz w:val="44"/>
          <w:szCs w:val="44"/>
          <w:highlight w:val="none"/>
          <w:u w:val="none"/>
          <w:lang w:eastAsia="zh-CN"/>
        </w:rPr>
        <w:t>报废拖拉机和联合收割机注销登记申请表</w:t>
      </w:r>
    </w:p>
    <w:tbl>
      <w:tblPr>
        <w:tblStyle w:val="12"/>
        <w:tblW w:w="9488" w:type="dxa"/>
        <w:jc w:val="center"/>
        <w:tblLayout w:type="fixed"/>
        <w:tblCellMar>
          <w:top w:w="15" w:type="dxa"/>
          <w:left w:w="108" w:type="dxa"/>
          <w:bottom w:w="15" w:type="dxa"/>
          <w:right w:w="108" w:type="dxa"/>
        </w:tblCellMar>
      </w:tblPr>
      <w:tblGrid>
        <w:gridCol w:w="1397"/>
        <w:gridCol w:w="1661"/>
        <w:gridCol w:w="1200"/>
        <w:gridCol w:w="688"/>
        <w:gridCol w:w="115"/>
        <w:gridCol w:w="1971"/>
        <w:gridCol w:w="2456"/>
      </w:tblGrid>
      <w:tr w14:paraId="09F68515">
        <w:trPr>
          <w:trHeight w:val="340" w:hRule="atLeast"/>
          <w:jc w:val="center"/>
        </w:trPr>
        <w:tc>
          <w:tcPr>
            <w:tcW w:w="5061" w:type="dxa"/>
            <w:gridSpan w:val="5"/>
            <w:tcBorders>
              <w:top w:val="nil"/>
              <w:left w:val="nil"/>
              <w:bottom w:val="single" w:color="auto" w:sz="4" w:space="0"/>
              <w:right w:val="single" w:color="auto" w:sz="4" w:space="0"/>
            </w:tcBorders>
            <w:noWrap/>
            <w:vAlign w:val="center"/>
          </w:tcPr>
          <w:p w14:paraId="53428016">
            <w:pPr>
              <w:widowControl w:val="0"/>
              <w:spacing w:line="400" w:lineRule="exact"/>
              <w:rPr>
                <w:rFonts w:ascii="Times New Roman" w:hAnsi="Times New Roman" w:eastAsia="仿宋_GB2312" w:cs="仿宋_GB2312"/>
                <w:color w:val="auto"/>
                <w:sz w:val="24"/>
                <w:highlight w:val="none"/>
                <w:u w:val="none"/>
                <w:lang w:eastAsia="zh-CN"/>
              </w:rPr>
            </w:pPr>
          </w:p>
        </w:tc>
        <w:tc>
          <w:tcPr>
            <w:tcW w:w="1971" w:type="dxa"/>
            <w:tcBorders>
              <w:top w:val="single" w:color="auto" w:sz="4" w:space="0"/>
              <w:left w:val="single" w:color="auto" w:sz="4" w:space="0"/>
              <w:bottom w:val="single" w:color="auto" w:sz="4" w:space="0"/>
              <w:right w:val="single" w:color="auto" w:sz="4" w:space="0"/>
            </w:tcBorders>
            <w:noWrap/>
            <w:vAlign w:val="center"/>
          </w:tcPr>
          <w:p w14:paraId="7FA198B5">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登记审核岗签章</w:t>
            </w:r>
          </w:p>
        </w:tc>
        <w:tc>
          <w:tcPr>
            <w:tcW w:w="2456" w:type="dxa"/>
            <w:tcBorders>
              <w:top w:val="single" w:color="auto" w:sz="4" w:space="0"/>
              <w:left w:val="single" w:color="auto" w:sz="4" w:space="0"/>
              <w:bottom w:val="single" w:color="auto" w:sz="4" w:space="0"/>
              <w:right w:val="single" w:color="auto" w:sz="4" w:space="0"/>
            </w:tcBorders>
            <w:noWrap/>
            <w:vAlign w:val="center"/>
          </w:tcPr>
          <w:p w14:paraId="211E3BF7">
            <w:pPr>
              <w:widowControl w:val="0"/>
              <w:spacing w:line="400" w:lineRule="exact"/>
              <w:jc w:val="center"/>
              <w:rPr>
                <w:rFonts w:ascii="Times New Roman" w:hAnsi="Times New Roman" w:eastAsia="仿宋_GB2312" w:cs="仿宋_GB2312"/>
                <w:color w:val="auto"/>
                <w:sz w:val="24"/>
                <w:highlight w:val="none"/>
                <w:u w:val="none"/>
              </w:rPr>
            </w:pPr>
          </w:p>
        </w:tc>
      </w:tr>
      <w:tr w14:paraId="07041699">
        <w:trPr>
          <w:trHeight w:val="340" w:hRule="atLeast"/>
          <w:jc w:val="center"/>
        </w:trPr>
        <w:tc>
          <w:tcPr>
            <w:tcW w:w="3058" w:type="dxa"/>
            <w:gridSpan w:val="2"/>
            <w:tcBorders>
              <w:top w:val="single" w:color="auto" w:sz="4" w:space="0"/>
              <w:left w:val="single" w:color="auto" w:sz="4" w:space="0"/>
              <w:bottom w:val="single" w:color="auto" w:sz="4" w:space="0"/>
              <w:right w:val="single" w:color="auto" w:sz="4" w:space="0"/>
            </w:tcBorders>
            <w:noWrap/>
            <w:vAlign w:val="center"/>
          </w:tcPr>
          <w:p w14:paraId="31560F4B">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登记证书编号</w:t>
            </w:r>
          </w:p>
        </w:tc>
        <w:tc>
          <w:tcPr>
            <w:tcW w:w="2003" w:type="dxa"/>
            <w:gridSpan w:val="3"/>
            <w:tcBorders>
              <w:top w:val="single" w:color="auto" w:sz="4" w:space="0"/>
              <w:left w:val="single" w:color="auto" w:sz="4" w:space="0"/>
              <w:bottom w:val="single" w:color="auto" w:sz="4" w:space="0"/>
              <w:right w:val="single" w:color="auto" w:sz="4" w:space="0"/>
            </w:tcBorders>
            <w:noWrap/>
            <w:vAlign w:val="center"/>
          </w:tcPr>
          <w:p w14:paraId="75042366">
            <w:pPr>
              <w:widowControl w:val="0"/>
              <w:spacing w:line="400" w:lineRule="exact"/>
              <w:jc w:val="center"/>
              <w:rPr>
                <w:rFonts w:ascii="Times New Roman" w:hAnsi="Times New Roman" w:eastAsia="仿宋_GB2312" w:cs="仿宋_GB2312"/>
                <w:color w:val="auto"/>
                <w:sz w:val="24"/>
                <w:highlight w:val="none"/>
                <w:u w:val="none"/>
              </w:rPr>
            </w:pPr>
          </w:p>
        </w:tc>
        <w:tc>
          <w:tcPr>
            <w:tcW w:w="1971" w:type="dxa"/>
            <w:tcBorders>
              <w:top w:val="single" w:color="auto" w:sz="4" w:space="0"/>
              <w:left w:val="single" w:color="auto" w:sz="4" w:space="0"/>
              <w:bottom w:val="single" w:color="auto" w:sz="4" w:space="0"/>
              <w:right w:val="single" w:color="auto" w:sz="4" w:space="0"/>
            </w:tcBorders>
            <w:noWrap/>
            <w:vAlign w:val="center"/>
          </w:tcPr>
          <w:p w14:paraId="68A8B0D6">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车辆号牌</w:t>
            </w:r>
          </w:p>
        </w:tc>
        <w:tc>
          <w:tcPr>
            <w:tcW w:w="2456" w:type="dxa"/>
            <w:tcBorders>
              <w:top w:val="single" w:color="auto" w:sz="4" w:space="0"/>
              <w:left w:val="single" w:color="auto" w:sz="4" w:space="0"/>
              <w:bottom w:val="single" w:color="auto" w:sz="4" w:space="0"/>
              <w:right w:val="single" w:color="auto" w:sz="4" w:space="0"/>
            </w:tcBorders>
            <w:noWrap/>
            <w:vAlign w:val="center"/>
          </w:tcPr>
          <w:p w14:paraId="028E3C8C">
            <w:pPr>
              <w:widowControl w:val="0"/>
              <w:spacing w:line="400" w:lineRule="exact"/>
              <w:jc w:val="center"/>
              <w:rPr>
                <w:rFonts w:ascii="Times New Roman" w:hAnsi="Times New Roman" w:eastAsia="仿宋_GB2312" w:cs="仿宋_GB2312"/>
                <w:color w:val="auto"/>
                <w:sz w:val="24"/>
                <w:highlight w:val="none"/>
                <w:u w:val="none"/>
              </w:rPr>
            </w:pPr>
          </w:p>
        </w:tc>
      </w:tr>
      <w:tr w14:paraId="4B700BE5">
        <w:tblPrEx>
          <w:tblCellMar>
            <w:top w:w="15" w:type="dxa"/>
            <w:left w:w="108" w:type="dxa"/>
            <w:bottom w:w="15" w:type="dxa"/>
            <w:right w:w="108" w:type="dxa"/>
          </w:tblCellMar>
        </w:tblPrEx>
        <w:trPr>
          <w:trHeight w:val="340" w:hRule="atLeast"/>
          <w:jc w:val="center"/>
        </w:trPr>
        <w:tc>
          <w:tcPr>
            <w:tcW w:w="9488" w:type="dxa"/>
            <w:gridSpan w:val="7"/>
            <w:tcBorders>
              <w:top w:val="single" w:color="auto" w:sz="4" w:space="0"/>
              <w:left w:val="single" w:color="auto" w:sz="4" w:space="0"/>
              <w:bottom w:val="single" w:color="auto" w:sz="4" w:space="0"/>
              <w:right w:val="single" w:color="auto" w:sz="4" w:space="0"/>
            </w:tcBorders>
            <w:noWrap/>
            <w:vAlign w:val="center"/>
          </w:tcPr>
          <w:p w14:paraId="752D4192">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申请人信息栏</w:t>
            </w:r>
          </w:p>
        </w:tc>
      </w:tr>
      <w:tr w14:paraId="07B0127B">
        <w:tblPrEx>
          <w:tblCellMar>
            <w:top w:w="15" w:type="dxa"/>
            <w:left w:w="108" w:type="dxa"/>
            <w:bottom w:w="15" w:type="dxa"/>
            <w:right w:w="108" w:type="dxa"/>
          </w:tblCellMar>
        </w:tblPrEx>
        <w:trPr>
          <w:trHeight w:val="340" w:hRule="atLeast"/>
          <w:jc w:val="center"/>
        </w:trPr>
        <w:tc>
          <w:tcPr>
            <w:tcW w:w="1397" w:type="dxa"/>
            <w:vMerge w:val="restart"/>
            <w:tcBorders>
              <w:top w:val="single" w:color="auto" w:sz="4" w:space="0"/>
              <w:left w:val="single" w:color="auto" w:sz="4" w:space="0"/>
              <w:bottom w:val="single" w:color="auto" w:sz="4" w:space="0"/>
              <w:right w:val="single" w:color="auto" w:sz="4" w:space="0"/>
            </w:tcBorders>
            <w:noWrap/>
            <w:vAlign w:val="center"/>
          </w:tcPr>
          <w:p w14:paraId="45EC42B8">
            <w:pPr>
              <w:widowControl w:val="0"/>
              <w:spacing w:line="400" w:lineRule="exact"/>
              <w:jc w:val="center"/>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所有人（原登记机主本人）</w:t>
            </w:r>
          </w:p>
        </w:tc>
        <w:tc>
          <w:tcPr>
            <w:tcW w:w="1661" w:type="dxa"/>
            <w:tcBorders>
              <w:top w:val="single" w:color="auto" w:sz="4" w:space="0"/>
              <w:left w:val="single" w:color="auto" w:sz="4" w:space="0"/>
              <w:bottom w:val="single" w:color="auto" w:sz="4" w:space="0"/>
              <w:right w:val="single" w:color="auto" w:sz="4" w:space="0"/>
            </w:tcBorders>
            <w:noWrap/>
            <w:vAlign w:val="center"/>
          </w:tcPr>
          <w:p w14:paraId="5C513DA4">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姓名（名称）</w:t>
            </w:r>
          </w:p>
        </w:tc>
        <w:tc>
          <w:tcPr>
            <w:tcW w:w="2003" w:type="dxa"/>
            <w:gridSpan w:val="3"/>
            <w:tcBorders>
              <w:top w:val="single" w:color="auto" w:sz="4" w:space="0"/>
              <w:left w:val="single" w:color="auto" w:sz="4" w:space="0"/>
              <w:bottom w:val="single" w:color="auto" w:sz="4" w:space="0"/>
              <w:right w:val="single" w:color="auto" w:sz="4" w:space="0"/>
            </w:tcBorders>
            <w:noWrap/>
            <w:vAlign w:val="center"/>
          </w:tcPr>
          <w:p w14:paraId="7B509B8A">
            <w:pPr>
              <w:widowControl w:val="0"/>
              <w:spacing w:line="400" w:lineRule="exact"/>
              <w:jc w:val="center"/>
              <w:rPr>
                <w:rFonts w:ascii="Times New Roman" w:hAnsi="Times New Roman" w:eastAsia="仿宋_GB2312" w:cs="仿宋_GB2312"/>
                <w:color w:val="auto"/>
                <w:sz w:val="24"/>
                <w:highlight w:val="none"/>
                <w:u w:val="none"/>
              </w:rPr>
            </w:pPr>
          </w:p>
        </w:tc>
        <w:tc>
          <w:tcPr>
            <w:tcW w:w="1971" w:type="dxa"/>
            <w:tcBorders>
              <w:top w:val="single" w:color="auto" w:sz="4" w:space="0"/>
              <w:left w:val="single" w:color="auto" w:sz="4" w:space="0"/>
              <w:bottom w:val="single" w:color="auto" w:sz="4" w:space="0"/>
              <w:right w:val="single" w:color="auto" w:sz="4" w:space="0"/>
            </w:tcBorders>
            <w:noWrap/>
            <w:vAlign w:val="center"/>
          </w:tcPr>
          <w:p w14:paraId="295D0CE1">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联系电话</w:t>
            </w:r>
          </w:p>
        </w:tc>
        <w:tc>
          <w:tcPr>
            <w:tcW w:w="2456" w:type="dxa"/>
            <w:tcBorders>
              <w:top w:val="single" w:color="auto" w:sz="4" w:space="0"/>
              <w:left w:val="single" w:color="auto" w:sz="4" w:space="0"/>
              <w:bottom w:val="single" w:color="auto" w:sz="4" w:space="0"/>
              <w:right w:val="single" w:color="auto" w:sz="4" w:space="0"/>
            </w:tcBorders>
            <w:noWrap/>
            <w:vAlign w:val="center"/>
          </w:tcPr>
          <w:p w14:paraId="7FB3F21F">
            <w:pPr>
              <w:widowControl w:val="0"/>
              <w:spacing w:line="400" w:lineRule="exact"/>
              <w:jc w:val="center"/>
              <w:rPr>
                <w:rFonts w:ascii="Times New Roman" w:hAnsi="Times New Roman" w:eastAsia="仿宋_GB2312" w:cs="仿宋_GB2312"/>
                <w:color w:val="auto"/>
                <w:sz w:val="24"/>
                <w:highlight w:val="none"/>
                <w:u w:val="none"/>
              </w:rPr>
            </w:pPr>
          </w:p>
        </w:tc>
      </w:tr>
      <w:tr w14:paraId="272DE16E">
        <w:trPr>
          <w:trHeight w:val="340" w:hRule="atLeast"/>
          <w:jc w:val="center"/>
        </w:trPr>
        <w:tc>
          <w:tcPr>
            <w:tcW w:w="1397" w:type="dxa"/>
            <w:vMerge w:val="continue"/>
            <w:tcBorders>
              <w:top w:val="single" w:color="auto" w:sz="4" w:space="0"/>
              <w:left w:val="single" w:color="auto" w:sz="4" w:space="0"/>
              <w:bottom w:val="single" w:color="auto" w:sz="4" w:space="0"/>
              <w:right w:val="single" w:color="auto" w:sz="4" w:space="0"/>
            </w:tcBorders>
            <w:noWrap/>
            <w:vAlign w:val="center"/>
          </w:tcPr>
          <w:p w14:paraId="6C640BED">
            <w:pPr>
              <w:widowControl w:val="0"/>
              <w:spacing w:line="400" w:lineRule="exact"/>
              <w:rPr>
                <w:rFonts w:ascii="Times New Roman" w:hAnsi="Times New Roman" w:eastAsia="仿宋_GB2312" w:cs="仿宋_GB2312"/>
                <w:color w:val="auto"/>
                <w:sz w:val="24"/>
                <w:highlight w:val="none"/>
                <w:u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46B0F391">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身份证明名称</w:t>
            </w:r>
          </w:p>
        </w:tc>
        <w:tc>
          <w:tcPr>
            <w:tcW w:w="1200" w:type="dxa"/>
            <w:tcBorders>
              <w:top w:val="single" w:color="auto" w:sz="4" w:space="0"/>
              <w:left w:val="single" w:color="auto" w:sz="4" w:space="0"/>
              <w:bottom w:val="single" w:color="auto" w:sz="4" w:space="0"/>
              <w:right w:val="single" w:color="auto" w:sz="4" w:space="0"/>
            </w:tcBorders>
            <w:noWrap/>
            <w:vAlign w:val="center"/>
          </w:tcPr>
          <w:p w14:paraId="186D00C8">
            <w:pPr>
              <w:widowControl w:val="0"/>
              <w:spacing w:line="400" w:lineRule="exact"/>
              <w:jc w:val="center"/>
              <w:rPr>
                <w:rFonts w:ascii="Times New Roman" w:hAnsi="Times New Roman" w:eastAsia="仿宋_GB2312" w:cs="仿宋_GB2312"/>
                <w:color w:val="auto"/>
                <w:sz w:val="24"/>
                <w:highlight w:val="none"/>
                <w:u w:val="none"/>
              </w:rPr>
            </w:pPr>
          </w:p>
        </w:tc>
        <w:tc>
          <w:tcPr>
            <w:tcW w:w="803" w:type="dxa"/>
            <w:gridSpan w:val="2"/>
            <w:tcBorders>
              <w:top w:val="single" w:color="auto" w:sz="4" w:space="0"/>
              <w:left w:val="single" w:color="auto" w:sz="4" w:space="0"/>
              <w:bottom w:val="single" w:color="auto" w:sz="4" w:space="0"/>
              <w:right w:val="single" w:color="auto" w:sz="4" w:space="0"/>
            </w:tcBorders>
            <w:noWrap/>
            <w:vAlign w:val="center"/>
          </w:tcPr>
          <w:p w14:paraId="3687FA2F">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号码</w:t>
            </w:r>
          </w:p>
        </w:tc>
        <w:tc>
          <w:tcPr>
            <w:tcW w:w="4427" w:type="dxa"/>
            <w:gridSpan w:val="2"/>
            <w:tcBorders>
              <w:top w:val="single" w:color="auto" w:sz="4" w:space="0"/>
              <w:left w:val="single" w:color="auto" w:sz="4" w:space="0"/>
              <w:bottom w:val="single" w:color="auto" w:sz="4" w:space="0"/>
              <w:right w:val="single" w:color="auto" w:sz="4" w:space="0"/>
            </w:tcBorders>
            <w:noWrap/>
            <w:vAlign w:val="center"/>
          </w:tcPr>
          <w:p w14:paraId="79C53A7C">
            <w:pPr>
              <w:widowControl w:val="0"/>
              <w:spacing w:line="400" w:lineRule="exact"/>
              <w:jc w:val="center"/>
              <w:rPr>
                <w:rFonts w:ascii="Times New Roman" w:hAnsi="Times New Roman" w:eastAsia="仿宋_GB2312" w:cs="仿宋_GB2312"/>
                <w:color w:val="auto"/>
                <w:sz w:val="24"/>
                <w:highlight w:val="none"/>
                <w:u w:val="none"/>
              </w:rPr>
            </w:pPr>
          </w:p>
        </w:tc>
      </w:tr>
      <w:tr w14:paraId="5B8659D9">
        <w:tblPrEx>
          <w:tblCellMar>
            <w:top w:w="15" w:type="dxa"/>
            <w:left w:w="108" w:type="dxa"/>
            <w:bottom w:w="15" w:type="dxa"/>
            <w:right w:w="108" w:type="dxa"/>
          </w:tblCellMar>
        </w:tblPrEx>
        <w:trPr>
          <w:trHeight w:val="340" w:hRule="atLeast"/>
          <w:jc w:val="center"/>
        </w:trPr>
        <w:tc>
          <w:tcPr>
            <w:tcW w:w="1397" w:type="dxa"/>
            <w:vMerge w:val="continue"/>
            <w:tcBorders>
              <w:top w:val="single" w:color="auto" w:sz="4" w:space="0"/>
              <w:left w:val="single" w:color="auto" w:sz="4" w:space="0"/>
              <w:bottom w:val="single" w:color="auto" w:sz="4" w:space="0"/>
              <w:right w:val="single" w:color="auto" w:sz="4" w:space="0"/>
            </w:tcBorders>
            <w:noWrap/>
            <w:vAlign w:val="center"/>
          </w:tcPr>
          <w:p w14:paraId="76E28FBD">
            <w:pPr>
              <w:widowControl w:val="0"/>
              <w:spacing w:line="400" w:lineRule="exact"/>
              <w:rPr>
                <w:rFonts w:ascii="Times New Roman" w:hAnsi="Times New Roman" w:eastAsia="仿宋_GB2312" w:cs="仿宋_GB2312"/>
                <w:color w:val="auto"/>
                <w:sz w:val="24"/>
                <w:highlight w:val="none"/>
                <w:u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7439C58D">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住址</w:t>
            </w:r>
          </w:p>
        </w:tc>
        <w:tc>
          <w:tcPr>
            <w:tcW w:w="6430" w:type="dxa"/>
            <w:gridSpan w:val="5"/>
            <w:tcBorders>
              <w:top w:val="single" w:color="auto" w:sz="4" w:space="0"/>
              <w:left w:val="single" w:color="auto" w:sz="4" w:space="0"/>
              <w:bottom w:val="single" w:color="auto" w:sz="4" w:space="0"/>
              <w:right w:val="single" w:color="auto" w:sz="4" w:space="0"/>
            </w:tcBorders>
            <w:noWrap/>
            <w:vAlign w:val="center"/>
          </w:tcPr>
          <w:p w14:paraId="6590AA08">
            <w:pPr>
              <w:widowControl w:val="0"/>
              <w:spacing w:line="400" w:lineRule="exact"/>
              <w:jc w:val="center"/>
              <w:rPr>
                <w:rFonts w:ascii="Times New Roman" w:hAnsi="Times New Roman" w:eastAsia="仿宋_GB2312" w:cs="仿宋_GB2312"/>
                <w:color w:val="auto"/>
                <w:sz w:val="24"/>
                <w:highlight w:val="none"/>
                <w:u w:val="none"/>
              </w:rPr>
            </w:pPr>
          </w:p>
        </w:tc>
      </w:tr>
      <w:tr w14:paraId="6736DA1E">
        <w:tblPrEx>
          <w:tblCellMar>
            <w:top w:w="15" w:type="dxa"/>
            <w:left w:w="108" w:type="dxa"/>
            <w:bottom w:w="15" w:type="dxa"/>
            <w:right w:w="108" w:type="dxa"/>
          </w:tblCellMar>
        </w:tblPrEx>
        <w:trPr>
          <w:trHeight w:val="340" w:hRule="atLeast"/>
          <w:jc w:val="center"/>
        </w:trPr>
        <w:tc>
          <w:tcPr>
            <w:tcW w:w="1397" w:type="dxa"/>
            <w:vMerge w:val="restart"/>
            <w:tcBorders>
              <w:top w:val="single" w:color="auto" w:sz="4" w:space="0"/>
              <w:left w:val="single" w:color="auto" w:sz="4" w:space="0"/>
              <w:right w:val="single" w:color="auto" w:sz="4" w:space="0"/>
            </w:tcBorders>
            <w:noWrap/>
            <w:vAlign w:val="center"/>
          </w:tcPr>
          <w:p w14:paraId="482E2E2E">
            <w:pPr>
              <w:widowControl w:val="0"/>
              <w:spacing w:line="400" w:lineRule="exact"/>
              <w:jc w:val="center"/>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所有人（原登记非机主本人）</w:t>
            </w:r>
          </w:p>
        </w:tc>
        <w:tc>
          <w:tcPr>
            <w:tcW w:w="1661" w:type="dxa"/>
            <w:tcBorders>
              <w:top w:val="single" w:color="auto" w:sz="4" w:space="0"/>
              <w:left w:val="single" w:color="auto" w:sz="4" w:space="0"/>
              <w:bottom w:val="single" w:color="auto" w:sz="4" w:space="0"/>
              <w:right w:val="single" w:color="auto" w:sz="4" w:space="0"/>
            </w:tcBorders>
            <w:noWrap/>
            <w:vAlign w:val="center"/>
          </w:tcPr>
          <w:p w14:paraId="07D7016B">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姓名（名称）</w:t>
            </w:r>
          </w:p>
        </w:tc>
        <w:tc>
          <w:tcPr>
            <w:tcW w:w="2003" w:type="dxa"/>
            <w:gridSpan w:val="3"/>
            <w:tcBorders>
              <w:top w:val="single" w:color="auto" w:sz="4" w:space="0"/>
              <w:left w:val="single" w:color="auto" w:sz="4" w:space="0"/>
              <w:bottom w:val="single" w:color="auto" w:sz="4" w:space="0"/>
              <w:right w:val="single" w:color="auto" w:sz="4" w:space="0"/>
            </w:tcBorders>
            <w:noWrap/>
            <w:vAlign w:val="center"/>
          </w:tcPr>
          <w:p w14:paraId="235F7B97">
            <w:pPr>
              <w:widowControl w:val="0"/>
              <w:spacing w:line="400" w:lineRule="exact"/>
              <w:jc w:val="center"/>
              <w:rPr>
                <w:rFonts w:ascii="Times New Roman" w:hAnsi="Times New Roman" w:eastAsia="仿宋_GB2312" w:cs="仿宋_GB2312"/>
                <w:color w:val="auto"/>
                <w:sz w:val="24"/>
                <w:highlight w:val="none"/>
                <w:u w:val="none"/>
              </w:rPr>
            </w:pPr>
          </w:p>
        </w:tc>
        <w:tc>
          <w:tcPr>
            <w:tcW w:w="1971" w:type="dxa"/>
            <w:tcBorders>
              <w:top w:val="single" w:color="auto" w:sz="4" w:space="0"/>
              <w:left w:val="single" w:color="auto" w:sz="4" w:space="0"/>
              <w:bottom w:val="single" w:color="auto" w:sz="4" w:space="0"/>
              <w:right w:val="single" w:color="auto" w:sz="4" w:space="0"/>
            </w:tcBorders>
            <w:noWrap/>
            <w:vAlign w:val="center"/>
          </w:tcPr>
          <w:p w14:paraId="2F89B705">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联系电话</w:t>
            </w:r>
          </w:p>
        </w:tc>
        <w:tc>
          <w:tcPr>
            <w:tcW w:w="2456" w:type="dxa"/>
            <w:tcBorders>
              <w:top w:val="single" w:color="auto" w:sz="4" w:space="0"/>
              <w:left w:val="single" w:color="auto" w:sz="4" w:space="0"/>
              <w:bottom w:val="single" w:color="auto" w:sz="4" w:space="0"/>
              <w:right w:val="single" w:color="auto" w:sz="4" w:space="0"/>
            </w:tcBorders>
            <w:noWrap/>
            <w:vAlign w:val="center"/>
          </w:tcPr>
          <w:p w14:paraId="1BD28FDD">
            <w:pPr>
              <w:widowControl w:val="0"/>
              <w:spacing w:line="400" w:lineRule="exact"/>
              <w:jc w:val="center"/>
              <w:rPr>
                <w:rFonts w:ascii="Times New Roman" w:hAnsi="Times New Roman" w:eastAsia="仿宋_GB2312" w:cs="仿宋_GB2312"/>
                <w:color w:val="auto"/>
                <w:sz w:val="24"/>
                <w:highlight w:val="none"/>
                <w:u w:val="none"/>
              </w:rPr>
            </w:pPr>
          </w:p>
        </w:tc>
      </w:tr>
      <w:tr w14:paraId="475DC78F">
        <w:tblPrEx>
          <w:tblCellMar>
            <w:top w:w="15" w:type="dxa"/>
            <w:left w:w="108" w:type="dxa"/>
            <w:bottom w:w="15" w:type="dxa"/>
            <w:right w:w="108" w:type="dxa"/>
          </w:tblCellMar>
        </w:tblPrEx>
        <w:trPr>
          <w:trHeight w:val="340" w:hRule="atLeast"/>
          <w:jc w:val="center"/>
        </w:trPr>
        <w:tc>
          <w:tcPr>
            <w:tcW w:w="1397" w:type="dxa"/>
            <w:vMerge w:val="continue"/>
            <w:tcBorders>
              <w:left w:val="single" w:color="auto" w:sz="4" w:space="0"/>
              <w:right w:val="single" w:color="auto" w:sz="4" w:space="0"/>
            </w:tcBorders>
            <w:noWrap/>
            <w:vAlign w:val="center"/>
          </w:tcPr>
          <w:p w14:paraId="1287D94C">
            <w:pPr>
              <w:widowControl w:val="0"/>
              <w:spacing w:line="400" w:lineRule="exact"/>
              <w:rPr>
                <w:rFonts w:ascii="Times New Roman" w:hAnsi="Times New Roman" w:eastAsia="仿宋_GB2312" w:cs="仿宋_GB2312"/>
                <w:color w:val="auto"/>
                <w:sz w:val="24"/>
                <w:highlight w:val="none"/>
                <w:u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476B0D7F">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身份证明名称</w:t>
            </w:r>
          </w:p>
        </w:tc>
        <w:tc>
          <w:tcPr>
            <w:tcW w:w="1200" w:type="dxa"/>
            <w:tcBorders>
              <w:top w:val="single" w:color="auto" w:sz="4" w:space="0"/>
              <w:left w:val="single" w:color="auto" w:sz="4" w:space="0"/>
              <w:bottom w:val="single" w:color="auto" w:sz="4" w:space="0"/>
              <w:right w:val="single" w:color="auto" w:sz="4" w:space="0"/>
            </w:tcBorders>
            <w:noWrap/>
            <w:vAlign w:val="center"/>
          </w:tcPr>
          <w:p w14:paraId="4FA9D966">
            <w:pPr>
              <w:widowControl w:val="0"/>
              <w:spacing w:line="400" w:lineRule="exact"/>
              <w:jc w:val="center"/>
              <w:rPr>
                <w:rFonts w:ascii="Times New Roman" w:hAnsi="Times New Roman" w:eastAsia="仿宋_GB2312" w:cs="仿宋_GB2312"/>
                <w:color w:val="auto"/>
                <w:sz w:val="24"/>
                <w:highlight w:val="none"/>
                <w:u w:val="none"/>
              </w:rPr>
            </w:pPr>
          </w:p>
        </w:tc>
        <w:tc>
          <w:tcPr>
            <w:tcW w:w="803" w:type="dxa"/>
            <w:gridSpan w:val="2"/>
            <w:tcBorders>
              <w:top w:val="single" w:color="auto" w:sz="4" w:space="0"/>
              <w:left w:val="single" w:color="auto" w:sz="4" w:space="0"/>
              <w:bottom w:val="single" w:color="auto" w:sz="4" w:space="0"/>
              <w:right w:val="single" w:color="auto" w:sz="4" w:space="0"/>
            </w:tcBorders>
            <w:noWrap/>
            <w:vAlign w:val="center"/>
          </w:tcPr>
          <w:p w14:paraId="16C7BE0C">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号码</w:t>
            </w:r>
          </w:p>
        </w:tc>
        <w:tc>
          <w:tcPr>
            <w:tcW w:w="4427" w:type="dxa"/>
            <w:gridSpan w:val="2"/>
            <w:tcBorders>
              <w:top w:val="single" w:color="auto" w:sz="4" w:space="0"/>
              <w:left w:val="single" w:color="auto" w:sz="4" w:space="0"/>
              <w:bottom w:val="single" w:color="auto" w:sz="4" w:space="0"/>
              <w:right w:val="single" w:color="auto" w:sz="4" w:space="0"/>
            </w:tcBorders>
            <w:noWrap/>
            <w:vAlign w:val="center"/>
          </w:tcPr>
          <w:p w14:paraId="0A7EEDD7">
            <w:pPr>
              <w:widowControl w:val="0"/>
              <w:spacing w:line="400" w:lineRule="exact"/>
              <w:jc w:val="center"/>
              <w:rPr>
                <w:rFonts w:ascii="Times New Roman" w:hAnsi="Times New Roman" w:eastAsia="仿宋_GB2312" w:cs="仿宋_GB2312"/>
                <w:color w:val="auto"/>
                <w:sz w:val="24"/>
                <w:highlight w:val="none"/>
                <w:u w:val="none"/>
              </w:rPr>
            </w:pPr>
          </w:p>
        </w:tc>
      </w:tr>
      <w:tr w14:paraId="1A8F2EDB">
        <w:tblPrEx>
          <w:tblCellMar>
            <w:top w:w="15" w:type="dxa"/>
            <w:left w:w="108" w:type="dxa"/>
            <w:bottom w:w="15" w:type="dxa"/>
            <w:right w:w="108" w:type="dxa"/>
          </w:tblCellMar>
        </w:tblPrEx>
        <w:trPr>
          <w:trHeight w:val="340" w:hRule="atLeast"/>
          <w:jc w:val="center"/>
        </w:trPr>
        <w:tc>
          <w:tcPr>
            <w:tcW w:w="1397" w:type="dxa"/>
            <w:vMerge w:val="continue"/>
            <w:tcBorders>
              <w:left w:val="single" w:color="auto" w:sz="4" w:space="0"/>
              <w:bottom w:val="single" w:color="auto" w:sz="4" w:space="0"/>
              <w:right w:val="single" w:color="auto" w:sz="4" w:space="0"/>
            </w:tcBorders>
            <w:noWrap/>
            <w:vAlign w:val="center"/>
          </w:tcPr>
          <w:p w14:paraId="164C0EB9">
            <w:pPr>
              <w:widowControl w:val="0"/>
              <w:spacing w:line="400" w:lineRule="exact"/>
              <w:rPr>
                <w:rFonts w:ascii="Times New Roman" w:hAnsi="Times New Roman" w:eastAsia="仿宋_GB2312" w:cs="仿宋_GB2312"/>
                <w:color w:val="auto"/>
                <w:sz w:val="24"/>
                <w:highlight w:val="none"/>
                <w:u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3272A522">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住址</w:t>
            </w:r>
          </w:p>
        </w:tc>
        <w:tc>
          <w:tcPr>
            <w:tcW w:w="6430" w:type="dxa"/>
            <w:gridSpan w:val="5"/>
            <w:tcBorders>
              <w:top w:val="single" w:color="auto" w:sz="4" w:space="0"/>
              <w:left w:val="single" w:color="auto" w:sz="4" w:space="0"/>
              <w:bottom w:val="single" w:color="auto" w:sz="4" w:space="0"/>
              <w:right w:val="single" w:color="auto" w:sz="4" w:space="0"/>
            </w:tcBorders>
            <w:noWrap/>
            <w:vAlign w:val="center"/>
          </w:tcPr>
          <w:p w14:paraId="5A9D9D6A">
            <w:pPr>
              <w:widowControl w:val="0"/>
              <w:spacing w:line="400" w:lineRule="exact"/>
              <w:jc w:val="center"/>
              <w:rPr>
                <w:rFonts w:ascii="Times New Roman" w:hAnsi="Times New Roman" w:eastAsia="仿宋_GB2312" w:cs="仿宋_GB2312"/>
                <w:color w:val="auto"/>
                <w:sz w:val="24"/>
                <w:highlight w:val="none"/>
                <w:u w:val="none"/>
              </w:rPr>
            </w:pPr>
          </w:p>
        </w:tc>
      </w:tr>
      <w:tr w14:paraId="4FD08454">
        <w:tblPrEx>
          <w:tblCellMar>
            <w:top w:w="15" w:type="dxa"/>
            <w:left w:w="108" w:type="dxa"/>
            <w:bottom w:w="15" w:type="dxa"/>
            <w:right w:w="108" w:type="dxa"/>
          </w:tblCellMar>
        </w:tblPrEx>
        <w:trPr>
          <w:trHeight w:val="340" w:hRule="atLeast"/>
          <w:jc w:val="center"/>
        </w:trPr>
        <w:tc>
          <w:tcPr>
            <w:tcW w:w="1397"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2184B4E2">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机械信息</w:t>
            </w:r>
          </w:p>
        </w:tc>
        <w:tc>
          <w:tcPr>
            <w:tcW w:w="1661" w:type="dxa"/>
            <w:vMerge w:val="restart"/>
            <w:tcBorders>
              <w:top w:val="single" w:color="auto" w:sz="4" w:space="0"/>
              <w:left w:val="single" w:color="auto" w:sz="4" w:space="0"/>
              <w:right w:val="single" w:color="auto" w:sz="4" w:space="0"/>
            </w:tcBorders>
            <w:noWrap/>
            <w:vAlign w:val="center"/>
          </w:tcPr>
          <w:p w14:paraId="21C4F730">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类型</w:t>
            </w:r>
          </w:p>
        </w:tc>
        <w:tc>
          <w:tcPr>
            <w:tcW w:w="6430" w:type="dxa"/>
            <w:gridSpan w:val="5"/>
            <w:tcBorders>
              <w:top w:val="single" w:color="auto" w:sz="4" w:space="0"/>
              <w:left w:val="single" w:color="auto" w:sz="4" w:space="0"/>
              <w:bottom w:val="single" w:color="auto" w:sz="4" w:space="0"/>
              <w:right w:val="single" w:color="auto" w:sz="4" w:space="0"/>
            </w:tcBorders>
            <w:noWrap/>
            <w:vAlign w:val="center"/>
          </w:tcPr>
          <w:p w14:paraId="3C444EA1">
            <w:pPr>
              <w:widowControl w:val="0"/>
              <w:spacing w:line="400" w:lineRule="exact"/>
              <w:rPr>
                <w:rFonts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sz w:val="24"/>
                <w:highlight w:val="none"/>
                <w:u w:val="none"/>
                <w:lang w:eastAsia="zh-CN"/>
              </w:rPr>
              <w:t>□轮式拖拉机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□手扶拖拉机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□履带拖拉机</w:t>
            </w:r>
          </w:p>
        </w:tc>
      </w:tr>
      <w:tr w14:paraId="19A6A316">
        <w:tblPrEx>
          <w:tblCellMar>
            <w:top w:w="15" w:type="dxa"/>
            <w:left w:w="108" w:type="dxa"/>
            <w:bottom w:w="15" w:type="dxa"/>
            <w:right w:w="108" w:type="dxa"/>
          </w:tblCellMar>
        </w:tblPrEx>
        <w:trPr>
          <w:trHeight w:val="994" w:hRule="atLeast"/>
          <w:jc w:val="center"/>
        </w:trPr>
        <w:tc>
          <w:tcPr>
            <w:tcW w:w="1397" w:type="dxa"/>
            <w:vMerge w:val="continue"/>
            <w:tcBorders>
              <w:left w:val="single" w:color="auto" w:sz="4" w:space="0"/>
              <w:right w:val="single" w:color="auto" w:sz="4" w:space="0"/>
            </w:tcBorders>
            <w:noWrap/>
            <w:textDirection w:val="tbRlV"/>
            <w:vAlign w:val="center"/>
          </w:tcPr>
          <w:p w14:paraId="5D190E22">
            <w:pPr>
              <w:widowControl w:val="0"/>
              <w:spacing w:line="400" w:lineRule="exact"/>
              <w:jc w:val="center"/>
              <w:rPr>
                <w:rFonts w:ascii="Times New Roman" w:hAnsi="Times New Roman" w:eastAsia="仿宋_GB2312" w:cs="仿宋_GB2312"/>
                <w:color w:val="auto"/>
                <w:sz w:val="24"/>
                <w:highlight w:val="none"/>
                <w:u w:val="none"/>
                <w:lang w:eastAsia="zh-CN"/>
              </w:rPr>
            </w:pPr>
          </w:p>
        </w:tc>
        <w:tc>
          <w:tcPr>
            <w:tcW w:w="1661" w:type="dxa"/>
            <w:vMerge w:val="continue"/>
            <w:tcBorders>
              <w:left w:val="single" w:color="auto" w:sz="4" w:space="0"/>
              <w:right w:val="single" w:color="auto" w:sz="4" w:space="0"/>
            </w:tcBorders>
            <w:noWrap/>
            <w:vAlign w:val="center"/>
          </w:tcPr>
          <w:p w14:paraId="4375237D">
            <w:pPr>
              <w:widowControl w:val="0"/>
              <w:spacing w:line="400" w:lineRule="exact"/>
              <w:jc w:val="center"/>
              <w:rPr>
                <w:rFonts w:ascii="Times New Roman" w:hAnsi="Times New Roman" w:eastAsia="仿宋_GB2312" w:cs="仿宋_GB2312"/>
                <w:color w:val="auto"/>
                <w:sz w:val="24"/>
                <w:highlight w:val="none"/>
                <w:u w:val="none"/>
                <w:lang w:eastAsia="zh-CN"/>
              </w:rPr>
            </w:pPr>
          </w:p>
        </w:tc>
        <w:tc>
          <w:tcPr>
            <w:tcW w:w="6430" w:type="dxa"/>
            <w:gridSpan w:val="5"/>
            <w:tcBorders>
              <w:top w:val="single" w:color="auto" w:sz="4" w:space="0"/>
              <w:left w:val="single" w:color="auto" w:sz="4" w:space="0"/>
              <w:bottom w:val="single" w:color="auto" w:sz="4" w:space="0"/>
              <w:right w:val="single" w:color="auto" w:sz="4" w:space="0"/>
            </w:tcBorders>
            <w:noWrap/>
            <w:vAlign w:val="center"/>
          </w:tcPr>
          <w:p w14:paraId="6619E103">
            <w:pPr>
              <w:widowControl w:val="0"/>
              <w:spacing w:line="400" w:lineRule="exac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□稻麦轮式联合收割机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□稻麦履带式联合收割机</w:t>
            </w:r>
          </w:p>
          <w:p w14:paraId="1F8BCC7B">
            <w:pPr>
              <w:widowControl w:val="0"/>
              <w:spacing w:line="400" w:lineRule="exac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□玉米轮式联合收割机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□玉米履带式联合收割机</w:t>
            </w:r>
          </w:p>
        </w:tc>
      </w:tr>
      <w:tr w14:paraId="7B909762">
        <w:tblPrEx>
          <w:tblCellMar>
            <w:top w:w="15" w:type="dxa"/>
            <w:left w:w="108" w:type="dxa"/>
            <w:bottom w:w="15" w:type="dxa"/>
            <w:right w:w="108" w:type="dxa"/>
          </w:tblCellMar>
        </w:tblPrEx>
        <w:trPr>
          <w:trHeight w:val="340" w:hRule="atLeast"/>
          <w:jc w:val="center"/>
        </w:trPr>
        <w:tc>
          <w:tcPr>
            <w:tcW w:w="1397" w:type="dxa"/>
            <w:vMerge w:val="continue"/>
            <w:tcBorders>
              <w:left w:val="single" w:color="auto" w:sz="4" w:space="0"/>
              <w:right w:val="single" w:color="auto" w:sz="4" w:space="0"/>
            </w:tcBorders>
            <w:noWrap/>
            <w:textDirection w:val="tbRlV"/>
            <w:vAlign w:val="center"/>
          </w:tcPr>
          <w:p w14:paraId="215F0E71">
            <w:pPr>
              <w:widowControl w:val="0"/>
              <w:spacing w:line="400" w:lineRule="exact"/>
              <w:jc w:val="center"/>
              <w:rPr>
                <w:rFonts w:ascii="Times New Roman" w:hAnsi="Times New Roman" w:eastAsia="仿宋_GB2312" w:cs="仿宋_GB2312"/>
                <w:color w:val="auto"/>
                <w:sz w:val="24"/>
                <w:highlight w:val="none"/>
                <w:u w:val="none"/>
                <w:lang w:eastAsia="zh-CN"/>
              </w:rPr>
            </w:pPr>
          </w:p>
        </w:tc>
        <w:tc>
          <w:tcPr>
            <w:tcW w:w="1661" w:type="dxa"/>
            <w:vMerge w:val="continue"/>
            <w:tcBorders>
              <w:left w:val="single" w:color="auto" w:sz="4" w:space="0"/>
              <w:bottom w:val="single" w:color="auto" w:sz="4" w:space="0"/>
              <w:right w:val="single" w:color="auto" w:sz="4" w:space="0"/>
            </w:tcBorders>
            <w:noWrap/>
            <w:vAlign w:val="center"/>
          </w:tcPr>
          <w:p w14:paraId="61F3AC4B">
            <w:pPr>
              <w:widowControl w:val="0"/>
              <w:spacing w:line="400" w:lineRule="exact"/>
              <w:jc w:val="center"/>
              <w:rPr>
                <w:rFonts w:ascii="Times New Roman" w:hAnsi="Times New Roman" w:eastAsia="仿宋_GB2312" w:cs="仿宋_GB2312"/>
                <w:color w:val="auto"/>
                <w:sz w:val="24"/>
                <w:highlight w:val="none"/>
                <w:u w:val="none"/>
                <w:lang w:eastAsia="zh-CN"/>
              </w:rPr>
            </w:pPr>
          </w:p>
        </w:tc>
        <w:tc>
          <w:tcPr>
            <w:tcW w:w="6430" w:type="dxa"/>
            <w:gridSpan w:val="5"/>
            <w:tcBorders>
              <w:top w:val="single" w:color="auto" w:sz="4" w:space="0"/>
              <w:left w:val="single" w:color="auto" w:sz="4" w:space="0"/>
              <w:bottom w:val="single" w:color="auto" w:sz="4" w:space="0"/>
              <w:right w:val="single" w:color="auto" w:sz="4" w:space="0"/>
            </w:tcBorders>
            <w:noWrap/>
            <w:vAlign w:val="center"/>
          </w:tcPr>
          <w:p w14:paraId="255B91EC">
            <w:pPr>
              <w:widowControl w:val="0"/>
              <w:spacing w:line="400" w:lineRule="exac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□其他轮式联合收割机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□其他履带式联合收割机</w:t>
            </w:r>
          </w:p>
        </w:tc>
      </w:tr>
      <w:tr w14:paraId="0507E3C9">
        <w:tblPrEx>
          <w:tblCellMar>
            <w:top w:w="15" w:type="dxa"/>
            <w:left w:w="108" w:type="dxa"/>
            <w:bottom w:w="15" w:type="dxa"/>
            <w:right w:w="108" w:type="dxa"/>
          </w:tblCellMar>
        </w:tblPrEx>
        <w:trPr>
          <w:trHeight w:val="340" w:hRule="atLeast"/>
          <w:jc w:val="center"/>
        </w:trPr>
        <w:tc>
          <w:tcPr>
            <w:tcW w:w="1397" w:type="dxa"/>
            <w:vMerge w:val="continue"/>
            <w:tcBorders>
              <w:top w:val="single" w:color="auto" w:sz="4" w:space="0"/>
              <w:left w:val="single" w:color="auto" w:sz="4" w:space="0"/>
              <w:bottom w:val="single" w:color="auto" w:sz="4" w:space="0"/>
              <w:right w:val="single" w:color="auto" w:sz="4" w:space="0"/>
            </w:tcBorders>
            <w:noWrap/>
            <w:vAlign w:val="center"/>
          </w:tcPr>
          <w:p w14:paraId="21E229BF">
            <w:pPr>
              <w:widowControl w:val="0"/>
              <w:spacing w:line="400" w:lineRule="exact"/>
              <w:rPr>
                <w:rFonts w:ascii="Times New Roman" w:hAnsi="Times New Roman" w:eastAsia="仿宋_GB2312" w:cs="仿宋_GB2312"/>
                <w:color w:val="auto"/>
                <w:sz w:val="24"/>
                <w:highlight w:val="none"/>
                <w:u w:val="none"/>
                <w:lang w:eastAsia="zh-CN"/>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7C018972">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品牌</w:t>
            </w:r>
          </w:p>
        </w:tc>
        <w:tc>
          <w:tcPr>
            <w:tcW w:w="1888" w:type="dxa"/>
            <w:gridSpan w:val="2"/>
            <w:tcBorders>
              <w:top w:val="single" w:color="auto" w:sz="4" w:space="0"/>
              <w:left w:val="single" w:color="auto" w:sz="4" w:space="0"/>
              <w:bottom w:val="single" w:color="auto" w:sz="4" w:space="0"/>
              <w:right w:val="single" w:color="auto" w:sz="4" w:space="0"/>
            </w:tcBorders>
            <w:noWrap/>
            <w:vAlign w:val="center"/>
          </w:tcPr>
          <w:p w14:paraId="59447783">
            <w:pPr>
              <w:widowControl w:val="0"/>
              <w:spacing w:line="400" w:lineRule="exact"/>
              <w:jc w:val="center"/>
              <w:rPr>
                <w:rFonts w:ascii="Times New Roman" w:hAnsi="Times New Roman" w:eastAsia="仿宋_GB2312" w:cs="仿宋_GB2312"/>
                <w:color w:val="auto"/>
                <w:sz w:val="24"/>
                <w:highlight w:val="none"/>
                <w:u w:val="none"/>
              </w:rPr>
            </w:pPr>
          </w:p>
        </w:tc>
        <w:tc>
          <w:tcPr>
            <w:tcW w:w="2086" w:type="dxa"/>
            <w:gridSpan w:val="2"/>
            <w:tcBorders>
              <w:top w:val="single" w:color="auto" w:sz="4" w:space="0"/>
              <w:left w:val="single" w:color="auto" w:sz="4" w:space="0"/>
              <w:bottom w:val="single" w:color="auto" w:sz="4" w:space="0"/>
              <w:right w:val="single" w:color="auto" w:sz="4" w:space="0"/>
            </w:tcBorders>
            <w:noWrap/>
            <w:vAlign w:val="center"/>
          </w:tcPr>
          <w:p w14:paraId="09555EC5">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型号名称</w:t>
            </w:r>
          </w:p>
        </w:tc>
        <w:tc>
          <w:tcPr>
            <w:tcW w:w="2456" w:type="dxa"/>
            <w:tcBorders>
              <w:top w:val="single" w:color="auto" w:sz="4" w:space="0"/>
              <w:left w:val="single" w:color="auto" w:sz="4" w:space="0"/>
              <w:bottom w:val="single" w:color="auto" w:sz="4" w:space="0"/>
              <w:right w:val="single" w:color="auto" w:sz="4" w:space="0"/>
            </w:tcBorders>
            <w:noWrap/>
            <w:vAlign w:val="center"/>
          </w:tcPr>
          <w:p w14:paraId="6873B203">
            <w:pPr>
              <w:widowControl w:val="0"/>
              <w:spacing w:line="400" w:lineRule="exact"/>
              <w:jc w:val="center"/>
              <w:rPr>
                <w:rFonts w:ascii="Times New Roman" w:hAnsi="Times New Roman" w:eastAsia="仿宋_GB2312" w:cs="仿宋_GB2312"/>
                <w:color w:val="auto"/>
                <w:sz w:val="24"/>
                <w:highlight w:val="none"/>
                <w:u w:val="none"/>
              </w:rPr>
            </w:pPr>
          </w:p>
        </w:tc>
      </w:tr>
      <w:tr w14:paraId="78636223">
        <w:tblPrEx>
          <w:tblCellMar>
            <w:top w:w="15" w:type="dxa"/>
            <w:left w:w="108" w:type="dxa"/>
            <w:bottom w:w="15" w:type="dxa"/>
            <w:right w:w="108" w:type="dxa"/>
          </w:tblCellMar>
        </w:tblPrEx>
        <w:trPr>
          <w:trHeight w:val="340" w:hRule="atLeast"/>
          <w:jc w:val="center"/>
        </w:trPr>
        <w:tc>
          <w:tcPr>
            <w:tcW w:w="1397" w:type="dxa"/>
            <w:vMerge w:val="continue"/>
            <w:tcBorders>
              <w:top w:val="single" w:color="auto" w:sz="4" w:space="0"/>
              <w:left w:val="single" w:color="auto" w:sz="4" w:space="0"/>
              <w:bottom w:val="single" w:color="auto" w:sz="4" w:space="0"/>
              <w:right w:val="single" w:color="auto" w:sz="4" w:space="0"/>
            </w:tcBorders>
            <w:noWrap/>
            <w:vAlign w:val="center"/>
          </w:tcPr>
          <w:p w14:paraId="3FDDCE11">
            <w:pPr>
              <w:widowControl w:val="0"/>
              <w:spacing w:line="400" w:lineRule="exact"/>
              <w:rPr>
                <w:rFonts w:ascii="Times New Roman" w:hAnsi="Times New Roman" w:eastAsia="仿宋_GB2312" w:cs="仿宋_GB2312"/>
                <w:color w:val="auto"/>
                <w:sz w:val="24"/>
                <w:highlight w:val="none"/>
                <w:u w:val="none"/>
              </w:rPr>
            </w:pPr>
          </w:p>
        </w:tc>
        <w:tc>
          <w:tcPr>
            <w:tcW w:w="1661" w:type="dxa"/>
            <w:tcBorders>
              <w:top w:val="single" w:color="auto" w:sz="4" w:space="0"/>
              <w:left w:val="single" w:color="auto" w:sz="4" w:space="0"/>
              <w:bottom w:val="single" w:color="auto" w:sz="4" w:space="0"/>
              <w:right w:val="single" w:color="auto" w:sz="4" w:space="0"/>
            </w:tcBorders>
            <w:noWrap/>
            <w:vAlign w:val="center"/>
          </w:tcPr>
          <w:p w14:paraId="236612DC">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发动机号码</w:t>
            </w:r>
          </w:p>
        </w:tc>
        <w:tc>
          <w:tcPr>
            <w:tcW w:w="1888" w:type="dxa"/>
            <w:gridSpan w:val="2"/>
            <w:tcBorders>
              <w:top w:val="single" w:color="auto" w:sz="4" w:space="0"/>
              <w:left w:val="single" w:color="auto" w:sz="4" w:space="0"/>
              <w:bottom w:val="single" w:color="auto" w:sz="4" w:space="0"/>
              <w:right w:val="single" w:color="auto" w:sz="4" w:space="0"/>
            </w:tcBorders>
            <w:noWrap/>
            <w:vAlign w:val="center"/>
          </w:tcPr>
          <w:p w14:paraId="6CE76BA5">
            <w:pPr>
              <w:widowControl w:val="0"/>
              <w:spacing w:line="400" w:lineRule="exact"/>
              <w:jc w:val="center"/>
              <w:rPr>
                <w:rFonts w:ascii="Times New Roman" w:hAnsi="Times New Roman" w:eastAsia="仿宋_GB2312" w:cs="仿宋_GB2312"/>
                <w:color w:val="auto"/>
                <w:sz w:val="24"/>
                <w:highlight w:val="none"/>
                <w:u w:val="none"/>
              </w:rPr>
            </w:pPr>
          </w:p>
        </w:tc>
        <w:tc>
          <w:tcPr>
            <w:tcW w:w="2086" w:type="dxa"/>
            <w:gridSpan w:val="2"/>
            <w:tcBorders>
              <w:top w:val="single" w:color="auto" w:sz="4" w:space="0"/>
              <w:left w:val="single" w:color="auto" w:sz="4" w:space="0"/>
              <w:bottom w:val="single" w:color="auto" w:sz="4" w:space="0"/>
              <w:right w:val="single" w:color="auto" w:sz="4" w:space="0"/>
            </w:tcBorders>
            <w:noWrap/>
            <w:vAlign w:val="center"/>
          </w:tcPr>
          <w:p w14:paraId="33343D21">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底盘号／机架号</w:t>
            </w:r>
          </w:p>
        </w:tc>
        <w:tc>
          <w:tcPr>
            <w:tcW w:w="2456" w:type="dxa"/>
            <w:tcBorders>
              <w:top w:val="single" w:color="auto" w:sz="4" w:space="0"/>
              <w:left w:val="single" w:color="auto" w:sz="4" w:space="0"/>
              <w:bottom w:val="single" w:color="auto" w:sz="4" w:space="0"/>
              <w:right w:val="single" w:color="auto" w:sz="4" w:space="0"/>
            </w:tcBorders>
            <w:noWrap/>
            <w:vAlign w:val="center"/>
          </w:tcPr>
          <w:p w14:paraId="0A7AB5DB">
            <w:pPr>
              <w:widowControl w:val="0"/>
              <w:spacing w:line="400" w:lineRule="exact"/>
              <w:jc w:val="center"/>
              <w:rPr>
                <w:rFonts w:ascii="Times New Roman" w:hAnsi="Times New Roman" w:eastAsia="仿宋_GB2312" w:cs="仿宋_GB2312"/>
                <w:color w:val="auto"/>
                <w:sz w:val="24"/>
                <w:highlight w:val="none"/>
                <w:u w:val="none"/>
              </w:rPr>
            </w:pPr>
          </w:p>
        </w:tc>
      </w:tr>
      <w:tr w14:paraId="057AF406">
        <w:trPr>
          <w:trHeight w:val="1097" w:hRule="atLeast"/>
          <w:jc w:val="center"/>
        </w:trPr>
        <w:tc>
          <w:tcPr>
            <w:tcW w:w="1397" w:type="dxa"/>
            <w:tcBorders>
              <w:top w:val="single" w:color="auto" w:sz="4" w:space="0"/>
              <w:left w:val="single" w:color="auto" w:sz="4" w:space="0"/>
              <w:bottom w:val="single" w:color="auto" w:sz="4" w:space="0"/>
              <w:right w:val="single" w:color="auto" w:sz="4" w:space="0"/>
            </w:tcBorders>
            <w:noWrap/>
            <w:vAlign w:val="center"/>
          </w:tcPr>
          <w:p w14:paraId="319F21C8">
            <w:pPr>
              <w:widowControl w:val="0"/>
              <w:spacing w:line="24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申</w:t>
            </w:r>
          </w:p>
          <w:p w14:paraId="1DE8CDE7">
            <w:pPr>
              <w:widowControl w:val="0"/>
              <w:spacing w:line="24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请</w:t>
            </w:r>
          </w:p>
          <w:p w14:paraId="35428D73">
            <w:pPr>
              <w:widowControl w:val="0"/>
              <w:spacing w:line="24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事</w:t>
            </w:r>
          </w:p>
          <w:p w14:paraId="191B35D6">
            <w:pPr>
              <w:widowControl w:val="0"/>
              <w:spacing w:line="24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项</w:t>
            </w:r>
          </w:p>
        </w:tc>
        <w:tc>
          <w:tcPr>
            <w:tcW w:w="1661" w:type="dxa"/>
            <w:tcBorders>
              <w:top w:val="single" w:color="auto" w:sz="4" w:space="0"/>
              <w:left w:val="single" w:color="auto" w:sz="4" w:space="0"/>
              <w:bottom w:val="single" w:color="auto" w:sz="4" w:space="0"/>
              <w:right w:val="single" w:color="auto" w:sz="4" w:space="0"/>
            </w:tcBorders>
            <w:noWrap/>
            <w:vAlign w:val="center"/>
          </w:tcPr>
          <w:p w14:paraId="62CD451A">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□注销登记</w:t>
            </w:r>
          </w:p>
        </w:tc>
        <w:tc>
          <w:tcPr>
            <w:tcW w:w="1200" w:type="dxa"/>
            <w:tcBorders>
              <w:top w:val="single" w:color="auto" w:sz="4" w:space="0"/>
              <w:left w:val="single" w:color="auto" w:sz="4" w:space="0"/>
              <w:bottom w:val="single" w:color="auto" w:sz="4" w:space="0"/>
              <w:right w:val="single" w:color="auto" w:sz="4" w:space="0"/>
            </w:tcBorders>
            <w:noWrap/>
            <w:vAlign w:val="center"/>
          </w:tcPr>
          <w:p w14:paraId="4BB14AC0">
            <w:pPr>
              <w:widowControl w:val="0"/>
              <w:spacing w:line="400" w:lineRule="exact"/>
              <w:jc w:val="center"/>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注销原因</w:t>
            </w:r>
          </w:p>
        </w:tc>
        <w:tc>
          <w:tcPr>
            <w:tcW w:w="5230" w:type="dxa"/>
            <w:gridSpan w:val="4"/>
            <w:tcBorders>
              <w:top w:val="single" w:color="auto" w:sz="4" w:space="0"/>
              <w:left w:val="single" w:color="auto" w:sz="4" w:space="0"/>
              <w:bottom w:val="single" w:color="auto" w:sz="4" w:space="0"/>
              <w:right w:val="single" w:color="auto" w:sz="4" w:space="0"/>
            </w:tcBorders>
            <w:noWrap/>
            <w:vAlign w:val="center"/>
          </w:tcPr>
          <w:p w14:paraId="7E84C899">
            <w:pPr>
              <w:widowControl w:val="0"/>
              <w:spacing w:line="400" w:lineRule="exac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□报废</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□灭失</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□退机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□撤销登记</w:t>
            </w:r>
          </w:p>
          <w:p w14:paraId="4B2436F3">
            <w:pPr>
              <w:widowControl w:val="0"/>
              <w:spacing w:line="400" w:lineRule="exact"/>
              <w:rPr>
                <w:rFonts w:ascii="Times New Roman" w:hAnsi="Times New Roman" w:eastAsia="仿宋_GB2312" w:cs="仿宋_GB2312"/>
                <w:color w:val="auto"/>
                <w:sz w:val="24"/>
                <w:highlight w:val="none"/>
                <w:u w:val="none"/>
              </w:rPr>
            </w:pPr>
            <w:r>
              <w:rPr>
                <w:rFonts w:hint="eastAsia" w:ascii="Times New Roman" w:hAnsi="Times New Roman" w:eastAsia="仿宋_GB2312" w:cs="仿宋_GB2312"/>
                <w:color w:val="auto"/>
                <w:sz w:val="24"/>
                <w:highlight w:val="none"/>
                <w:u w:val="none"/>
              </w:rPr>
              <w:t>□其他</w:t>
            </w:r>
          </w:p>
        </w:tc>
      </w:tr>
      <w:tr w14:paraId="349E748C">
        <w:tblPrEx>
          <w:tblCellMar>
            <w:top w:w="15" w:type="dxa"/>
            <w:left w:w="108" w:type="dxa"/>
            <w:bottom w:w="15" w:type="dxa"/>
            <w:right w:w="108" w:type="dxa"/>
          </w:tblCellMar>
        </w:tblPrEx>
        <w:trPr>
          <w:trHeight w:val="533" w:hRule="atLeast"/>
          <w:jc w:val="center"/>
        </w:trPr>
        <w:tc>
          <w:tcPr>
            <w:tcW w:w="9488" w:type="dxa"/>
            <w:gridSpan w:val="7"/>
            <w:tcBorders>
              <w:top w:val="single" w:color="auto" w:sz="4" w:space="0"/>
              <w:left w:val="single" w:color="auto" w:sz="4" w:space="0"/>
              <w:bottom w:val="single" w:color="auto" w:sz="4" w:space="0"/>
              <w:right w:val="single" w:color="auto" w:sz="4" w:space="0"/>
            </w:tcBorders>
            <w:noWrap/>
            <w:vAlign w:val="center"/>
          </w:tcPr>
          <w:p w14:paraId="1458D932">
            <w:pPr>
              <w:widowControl w:val="0"/>
              <w:spacing w:line="400" w:lineRule="exact"/>
              <w:jc w:val="center"/>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拖拉机和联合收割机所有人对申请材料的真实有效性负责。</w:t>
            </w:r>
          </w:p>
        </w:tc>
      </w:tr>
      <w:tr w14:paraId="679C7FE0">
        <w:tblPrEx>
          <w:tblCellMar>
            <w:top w:w="15" w:type="dxa"/>
            <w:left w:w="108" w:type="dxa"/>
            <w:bottom w:w="15" w:type="dxa"/>
            <w:right w:w="108" w:type="dxa"/>
          </w:tblCellMar>
        </w:tblPrEx>
        <w:trPr>
          <w:trHeight w:val="2566" w:hRule="atLeast"/>
          <w:jc w:val="center"/>
        </w:trPr>
        <w:tc>
          <w:tcPr>
            <w:tcW w:w="4946" w:type="dxa"/>
            <w:gridSpan w:val="4"/>
            <w:tcBorders>
              <w:top w:val="single" w:color="auto" w:sz="4" w:space="0"/>
              <w:left w:val="single" w:color="auto" w:sz="4" w:space="0"/>
              <w:bottom w:val="single" w:color="auto" w:sz="4" w:space="0"/>
              <w:right w:val="single" w:color="auto" w:sz="4" w:space="0"/>
            </w:tcBorders>
            <w:noWrap/>
            <w:vAlign w:val="top"/>
          </w:tcPr>
          <w:p w14:paraId="7948351B">
            <w:pPr>
              <w:widowControl w:val="0"/>
              <w:spacing w:line="400" w:lineRule="exact"/>
              <w:rPr>
                <w:rFonts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所有人签字：</w:t>
            </w:r>
          </w:p>
          <w:p w14:paraId="6D823F01">
            <w:pPr>
              <w:widowControl w:val="0"/>
              <w:spacing w:line="400" w:lineRule="exact"/>
              <w:rPr>
                <w:rFonts w:ascii="Times New Roman" w:hAnsi="Times New Roman" w:eastAsia="仿宋_GB2312" w:cs="仿宋_GB2312"/>
                <w:color w:val="auto"/>
                <w:highlight w:val="none"/>
                <w:u w:val="none"/>
              </w:rPr>
            </w:pPr>
          </w:p>
          <w:p w14:paraId="0BB23B11">
            <w:pPr>
              <w:widowControl w:val="0"/>
              <w:spacing w:line="400" w:lineRule="exact"/>
              <w:ind w:firstLine="2100" w:firstLineChars="1000"/>
              <w:rPr>
                <w:rFonts w:ascii="Times New Roman" w:hAnsi="Times New Roman" w:eastAsia="仿宋_GB2312" w:cs="仿宋_GB2312"/>
                <w:color w:val="auto"/>
                <w:highlight w:val="none"/>
                <w:u w:val="none"/>
              </w:rPr>
            </w:pPr>
            <w:r>
              <w:rPr>
                <w:rFonts w:ascii="Times New Roman" w:hAnsi="Times New Roman" w:eastAsia="仿宋_GB2312" w:cs="仿宋_GB2312"/>
                <w:color w:val="auto"/>
                <w:highlight w:val="none"/>
                <w:u w:val="none"/>
              </w:rPr>
              <w:t xml:space="preserve"> </w:t>
            </w:r>
          </w:p>
          <w:p w14:paraId="46DEFF3B">
            <w:pPr>
              <w:widowControl w:val="0"/>
              <w:spacing w:line="400" w:lineRule="exact"/>
              <w:ind w:firstLine="2100" w:firstLineChars="1000"/>
              <w:rPr>
                <w:rFonts w:ascii="Times New Roman" w:hAnsi="Times New Roman" w:eastAsia="仿宋_GB2312" w:cs="仿宋_GB2312"/>
                <w:color w:val="auto"/>
                <w:highlight w:val="none"/>
                <w:u w:val="none"/>
              </w:rPr>
            </w:pPr>
          </w:p>
          <w:p w14:paraId="3A8CBCA0">
            <w:pPr>
              <w:widowControl w:val="0"/>
              <w:spacing w:line="400" w:lineRule="exact"/>
              <w:ind w:firstLine="2100" w:firstLineChars="1000"/>
              <w:rPr>
                <w:rFonts w:ascii="Times New Roman" w:hAnsi="Times New Roman" w:eastAsia="仿宋_GB2312" w:cs="仿宋_GB2312"/>
                <w:color w:val="auto"/>
                <w:highlight w:val="none"/>
                <w:u w:val="none"/>
              </w:rPr>
            </w:pPr>
          </w:p>
          <w:p w14:paraId="75B1383B">
            <w:pPr>
              <w:widowControl w:val="0"/>
              <w:spacing w:line="400" w:lineRule="exact"/>
              <w:ind w:firstLine="2940" w:firstLineChars="1400"/>
              <w:rPr>
                <w:rFonts w:ascii="Times New Roman" w:hAnsi="Times New Roman" w:eastAsia="仿宋_GB2312" w:cs="仿宋_GB2312"/>
                <w:color w:val="auto"/>
                <w:highlight w:val="none"/>
                <w:u w:val="none"/>
              </w:rPr>
            </w:pPr>
            <w:r>
              <w:rPr>
                <w:rFonts w:hint="eastAsia" w:ascii="Times New Roman" w:hAnsi="Times New Roman" w:eastAsia="仿宋_GB2312" w:cs="仿宋_GB2312"/>
                <w:color w:val="auto"/>
                <w:highlight w:val="none"/>
                <w:u w:val="none"/>
              </w:rPr>
              <w:t>年</w:t>
            </w:r>
            <w:r>
              <w:rPr>
                <w:rFonts w:ascii="Times New Roman" w:hAnsi="Times New Roman" w:eastAsia="仿宋_GB2312" w:cs="仿宋_GB2312"/>
                <w:color w:val="auto"/>
                <w:highlight w:val="none"/>
                <w:u w:val="none"/>
              </w:rPr>
              <w:t xml:space="preserve">    </w:t>
            </w:r>
            <w:r>
              <w:rPr>
                <w:rFonts w:hint="eastAsia" w:ascii="Times New Roman" w:hAnsi="Times New Roman" w:eastAsia="仿宋_GB2312" w:cs="仿宋_GB2312"/>
                <w:color w:val="auto"/>
                <w:highlight w:val="none"/>
                <w:u w:val="none"/>
              </w:rPr>
              <w:t>月</w:t>
            </w:r>
            <w:r>
              <w:rPr>
                <w:rFonts w:ascii="Times New Roman" w:hAnsi="Times New Roman" w:eastAsia="仿宋_GB2312" w:cs="仿宋_GB2312"/>
                <w:color w:val="auto"/>
                <w:highlight w:val="none"/>
                <w:u w:val="none"/>
              </w:rPr>
              <w:t xml:space="preserve">    </w:t>
            </w:r>
            <w:r>
              <w:rPr>
                <w:rFonts w:hint="eastAsia" w:ascii="Times New Roman" w:hAnsi="Times New Roman" w:eastAsia="仿宋_GB2312" w:cs="仿宋_GB2312"/>
                <w:color w:val="auto"/>
                <w:highlight w:val="none"/>
                <w:u w:val="none"/>
              </w:rPr>
              <w:t>日</w:t>
            </w:r>
          </w:p>
        </w:tc>
        <w:tc>
          <w:tcPr>
            <w:tcW w:w="4542" w:type="dxa"/>
            <w:gridSpan w:val="3"/>
            <w:tcBorders>
              <w:top w:val="single" w:color="auto" w:sz="4" w:space="0"/>
              <w:left w:val="single" w:color="auto" w:sz="4" w:space="0"/>
              <w:bottom w:val="single" w:color="auto" w:sz="4" w:space="0"/>
              <w:right w:val="single" w:color="auto" w:sz="4" w:space="0"/>
            </w:tcBorders>
            <w:noWrap/>
            <w:vAlign w:val="top"/>
          </w:tcPr>
          <w:p w14:paraId="5828E21E">
            <w:pPr>
              <w:widowControl w:val="0"/>
              <w:spacing w:line="400" w:lineRule="exac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无抵押承诺：</w:t>
            </w:r>
          </w:p>
          <w:p w14:paraId="52AEFC7E">
            <w:pPr>
              <w:pStyle w:val="2"/>
              <w:widowControl w:val="0"/>
              <w:spacing w:line="400" w:lineRule="exact"/>
              <w:ind w:firstLine="480" w:firstLineChars="200"/>
              <w:rPr>
                <w:rFonts w:ascii="Times New Roman" w:hAnsi="Times New Roman" w:eastAsia="仿宋_GB2312" w:cs="仿宋_GB2312"/>
                <w:color w:val="auto"/>
                <w:highlight w:val="none"/>
                <w:u w:val="none"/>
                <w:lang w:eastAsia="zh-CN"/>
              </w:rPr>
            </w:pPr>
            <w:r>
              <w:rPr>
                <w:rFonts w:hint="eastAsia" w:ascii="Times New Roman" w:hAnsi="Times New Roman" w:eastAsia="仿宋_GB2312" w:cs="仿宋_GB2312"/>
                <w:color w:val="auto"/>
                <w:sz w:val="24"/>
                <w:szCs w:val="24"/>
                <w:highlight w:val="none"/>
                <w:u w:val="none"/>
                <w:lang w:eastAsia="zh-CN"/>
              </w:rPr>
              <w:t>本人承诺，该农机无任何抵押，如不属实，愿承担一切法律后果。</w:t>
            </w:r>
          </w:p>
          <w:p w14:paraId="59F6741B">
            <w:pPr>
              <w:widowControl w:val="0"/>
              <w:spacing w:line="400" w:lineRule="exact"/>
              <w:ind w:firstLine="1440" w:firstLineChars="600"/>
              <w:rPr>
                <w:rFonts w:ascii="Times New Roman" w:hAnsi="Times New Roman" w:eastAsia="仿宋_GB2312" w:cs="仿宋_GB2312"/>
                <w:color w:val="auto"/>
                <w:sz w:val="24"/>
                <w:highlight w:val="none"/>
                <w:u w:val="none"/>
                <w:lang w:eastAsia="zh-CN"/>
              </w:rPr>
            </w:pPr>
          </w:p>
          <w:p w14:paraId="31480585">
            <w:pPr>
              <w:widowControl w:val="0"/>
              <w:spacing w:line="400" w:lineRule="exact"/>
              <w:ind w:firstLine="960" w:firstLineChars="400"/>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承诺人：</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（签名）</w:t>
            </w:r>
          </w:p>
          <w:p w14:paraId="3416F330">
            <w:pPr>
              <w:widowControl w:val="0"/>
              <w:spacing w:line="400" w:lineRule="exact"/>
              <w:jc w:val="right"/>
              <w:rPr>
                <w:rFonts w:ascii="Times New Roman" w:hAnsi="Times New Roman" w:eastAsia="仿宋_GB2312" w:cs="仿宋_GB2312"/>
                <w:color w:val="auto"/>
                <w:sz w:val="24"/>
                <w:highlight w:val="none"/>
                <w:u w:val="none"/>
                <w:lang w:eastAsia="zh-CN"/>
              </w:rPr>
            </w:pPr>
            <w:r>
              <w:rPr>
                <w:rFonts w:hint="eastAsia" w:ascii="Times New Roman" w:hAnsi="Times New Roman" w:eastAsia="仿宋_GB2312" w:cs="仿宋_GB2312"/>
                <w:color w:val="auto"/>
                <w:sz w:val="24"/>
                <w:highlight w:val="none"/>
                <w:u w:val="none"/>
                <w:lang w:eastAsia="zh-CN"/>
              </w:rPr>
              <w:t>年</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月</w:t>
            </w:r>
            <w:r>
              <w:rPr>
                <w:rFonts w:ascii="Times New Roman" w:hAnsi="Times New Roman" w:eastAsia="仿宋_GB2312" w:cs="仿宋_GB2312"/>
                <w:color w:val="auto"/>
                <w:sz w:val="24"/>
                <w:highlight w:val="none"/>
                <w:u w:val="none"/>
                <w:lang w:eastAsia="zh-CN"/>
              </w:rPr>
              <w:t xml:space="preserve">    </w:t>
            </w:r>
            <w:r>
              <w:rPr>
                <w:rFonts w:hint="eastAsia" w:ascii="Times New Roman" w:hAnsi="Times New Roman" w:eastAsia="仿宋_GB2312" w:cs="仿宋_GB2312"/>
                <w:color w:val="auto"/>
                <w:sz w:val="24"/>
                <w:highlight w:val="none"/>
                <w:u w:val="none"/>
                <w:lang w:eastAsia="zh-CN"/>
              </w:rPr>
              <w:t>日</w:t>
            </w:r>
          </w:p>
        </w:tc>
      </w:tr>
    </w:tbl>
    <w:p w14:paraId="46319D9F">
      <w:pPr>
        <w:widowControl w:val="0"/>
        <w:rPr>
          <w:rFonts w:ascii="Times New Roman" w:hAnsi="Times New Roman" w:eastAsia="黑体"/>
          <w:color w:val="auto"/>
          <w:sz w:val="32"/>
          <w:szCs w:val="32"/>
          <w:highlight w:val="none"/>
          <w:u w:val="none"/>
          <w:lang w:eastAsia="zh-CN"/>
        </w:rPr>
      </w:pPr>
      <w:r>
        <w:rPr>
          <w:rFonts w:ascii="Times New Roman" w:hAnsi="Times New Roman" w:eastAsia="CESI仿宋-GB2312" w:cs="CESI仿宋-GB2312"/>
          <w:color w:val="auto"/>
          <w:highlight w:val="none"/>
          <w:u w:val="none"/>
          <w:lang w:eastAsia="zh-CN"/>
        </w:rPr>
        <w:br w:type="page"/>
      </w:r>
      <w:r>
        <w:rPr>
          <w:rFonts w:hint="eastAsia" w:ascii="Times New Roman" w:hAnsi="Times New Roman" w:eastAsia="黑体"/>
          <w:color w:val="auto"/>
          <w:sz w:val="32"/>
          <w:szCs w:val="32"/>
          <w:highlight w:val="none"/>
          <w:u w:val="none"/>
          <w:lang w:eastAsia="zh-CN"/>
        </w:rPr>
        <w:t>附件</w:t>
      </w:r>
      <w:r>
        <w:rPr>
          <w:rFonts w:hint="eastAsia" w:ascii="Times New Roman" w:hAnsi="Times New Roman" w:eastAsia="黑体"/>
          <w:color w:val="auto"/>
          <w:sz w:val="32"/>
          <w:szCs w:val="32"/>
          <w:highlight w:val="none"/>
          <w:u w:val="none"/>
          <w:lang w:val="en-US" w:eastAsia="zh-CN"/>
        </w:rPr>
        <w:t>6</w:t>
      </w:r>
    </w:p>
    <w:p w14:paraId="1D30F4AF">
      <w:pPr>
        <w:pStyle w:val="2"/>
        <w:keepNext w:val="0"/>
        <w:keepLines w:val="0"/>
        <w:pageBreakBefore w:val="0"/>
        <w:widowControl w:val="0"/>
        <w:kinsoku/>
        <w:wordWrap w:val="0"/>
        <w:overflowPunct/>
        <w:topLinePunct/>
        <w:autoSpaceDE/>
        <w:autoSpaceDN/>
        <w:bidi w:val="0"/>
        <w:adjustRightInd w:val="0"/>
        <w:snapToGrid w:val="0"/>
        <w:spacing w:before="0" w:beforeLines="100" w:after="0" w:afterLines="100" w:line="56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eastAsia" w:ascii="Times New Roman" w:hAnsi="Times New Roman" w:eastAsia="方正小标宋简体" w:cs="方正小标宋简体"/>
          <w:b w:val="0"/>
          <w:bCs w:val="0"/>
          <w:snapToGrid/>
          <w:color w:val="auto"/>
          <w:kern w:val="2"/>
          <w:sz w:val="44"/>
          <w:szCs w:val="44"/>
          <w:highlight w:val="none"/>
          <w:u w:val="none"/>
          <w:lang w:eastAsia="zh-CN"/>
        </w:rPr>
        <w:t>关于办理报废农机注销登记手续的函</w:t>
      </w:r>
    </w:p>
    <w:p w14:paraId="34A3EAF2">
      <w:pPr>
        <w:keepNext w:val="0"/>
        <w:keepLines w:val="0"/>
        <w:pageBreakBefore w:val="0"/>
        <w:widowControl w:val="0"/>
        <w:kinsoku/>
        <w:overflowPunct/>
        <w:autoSpaceDE/>
        <w:autoSpaceDN/>
        <w:bidi w:val="0"/>
        <w:adjustRightInd w:val="0"/>
        <w:snapToGrid w:val="0"/>
        <w:spacing w:line="560" w:lineRule="exact"/>
        <w:ind w:left="0" w:leftChars="0"/>
        <w:rPr>
          <w:rFonts w:ascii="Times New Roman" w:hAnsi="Times New Roman" w:eastAsia="仿宋_GB2312" w:cs="仿宋_GB2312"/>
          <w:color w:val="auto"/>
          <w:spacing w:val="0"/>
          <w:sz w:val="32"/>
          <w:szCs w:val="32"/>
          <w:highlight w:val="none"/>
          <w:u w:val="none"/>
          <w:lang w:eastAsia="zh-CN"/>
        </w:rPr>
      </w:pP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lang w:eastAsia="zh-CN"/>
        </w:rPr>
        <w:t>县（市、区）农业农村局：</w:t>
      </w:r>
    </w:p>
    <w:p w14:paraId="0EE0F02A">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both"/>
        <w:textAlignment w:val="center"/>
        <w:rPr>
          <w:rFonts w:hint="eastAsia" w:ascii="Times New Roman" w:hAnsi="Times New Roman" w:eastAsia="仿宋_GB2312" w:cs="仿宋_GB2312"/>
          <w:color w:val="auto"/>
          <w:spacing w:val="0"/>
          <w:sz w:val="32"/>
          <w:szCs w:val="32"/>
          <w:highlight w:val="none"/>
          <w:u w:val="none"/>
          <w:lang w:eastAsia="zh-CN"/>
        </w:rPr>
      </w:pPr>
      <w:r>
        <w:rPr>
          <w:rFonts w:hint="eastAsia" w:ascii="Times New Roman" w:hAnsi="Times New Roman" w:eastAsia="仿宋_GB2312" w:cs="仿宋_GB2312"/>
          <w:color w:val="auto"/>
          <w:spacing w:val="0"/>
          <w:sz w:val="32"/>
          <w:szCs w:val="32"/>
          <w:highlight w:val="none"/>
          <w:u w:val="none"/>
          <w:lang w:eastAsia="zh-CN"/>
        </w:rPr>
        <w:t>经机主申请，</w:t>
      </w:r>
      <w:r>
        <w:rPr>
          <w:rFonts w:hint="eastAsia" w:ascii="Times New Roman" w:hAnsi="Times New Roman" w:eastAsia="仿宋_GB2312" w:cs="仿宋_GB2312"/>
          <w:color w:val="auto"/>
          <w:spacing w:val="0"/>
          <w:sz w:val="32"/>
          <w:highlight w:val="none"/>
          <w:u w:val="none"/>
          <w:lang w:eastAsia="zh-CN"/>
        </w:rPr>
        <w:t>我县拟报废</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（拖拉机</w:t>
      </w:r>
      <w:r>
        <w:rPr>
          <w:rFonts w:ascii="Times New Roman" w:hAnsi="Times New Roman" w:eastAsia="仿宋_GB2312" w:cs="仿宋_GB2312"/>
          <w:color w:val="auto"/>
          <w:spacing w:val="0"/>
          <w:sz w:val="32"/>
          <w:highlight w:val="none"/>
          <w:u w:val="none"/>
          <w:lang w:eastAsia="zh-CN"/>
        </w:rPr>
        <w:t>/</w:t>
      </w:r>
      <w:r>
        <w:rPr>
          <w:rFonts w:hint="eastAsia" w:ascii="Times New Roman" w:hAnsi="Times New Roman" w:eastAsia="仿宋_GB2312" w:cs="仿宋_GB2312"/>
          <w:color w:val="auto"/>
          <w:spacing w:val="0"/>
          <w:sz w:val="32"/>
          <w:highlight w:val="none"/>
          <w:u w:val="none"/>
          <w:lang w:eastAsia="zh-CN"/>
        </w:rPr>
        <w:t>联合收割机</w:t>
      </w:r>
      <w:r>
        <w:rPr>
          <w:rFonts w:ascii="Times New Roman" w:hAnsi="Times New Roman" w:eastAsia="仿宋_GB2312" w:cs="仿宋_GB2312"/>
          <w:color w:val="auto"/>
          <w:spacing w:val="0"/>
          <w:sz w:val="32"/>
          <w:highlight w:val="none"/>
          <w:u w:val="none"/>
          <w:lang w:eastAsia="zh-CN"/>
        </w:rPr>
        <w:t>+</w:t>
      </w:r>
      <w:r>
        <w:rPr>
          <w:rFonts w:hint="eastAsia" w:ascii="Times New Roman" w:hAnsi="Times New Roman" w:eastAsia="仿宋_GB2312" w:cs="仿宋_GB2312"/>
          <w:color w:val="auto"/>
          <w:spacing w:val="0"/>
          <w:sz w:val="32"/>
          <w:highlight w:val="none"/>
          <w:u w:val="none"/>
          <w:lang w:eastAsia="zh-CN"/>
        </w:rPr>
        <w:t>品牌</w:t>
      </w:r>
      <w:r>
        <w:rPr>
          <w:rFonts w:ascii="Times New Roman" w:hAnsi="Times New Roman" w:eastAsia="仿宋_GB2312" w:cs="仿宋_GB2312"/>
          <w:color w:val="auto"/>
          <w:spacing w:val="0"/>
          <w:sz w:val="32"/>
          <w:highlight w:val="none"/>
          <w:u w:val="none"/>
          <w:lang w:eastAsia="zh-CN"/>
        </w:rPr>
        <w:t>+</w:t>
      </w:r>
      <w:r>
        <w:rPr>
          <w:rFonts w:hint="eastAsia" w:ascii="Times New Roman" w:hAnsi="Times New Roman" w:eastAsia="仿宋_GB2312" w:cs="仿宋_GB2312"/>
          <w:color w:val="auto"/>
          <w:spacing w:val="0"/>
          <w:sz w:val="32"/>
          <w:highlight w:val="none"/>
          <w:u w:val="none"/>
          <w:lang w:eastAsia="zh-CN"/>
        </w:rPr>
        <w:t>型号），号牌号码</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，机架号</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（或发动机号</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、铭牌信息</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），经查询甘肃农机安全监督管理信息系统，该机具由原机主</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在你县（市、区）登记注册，未办理转移登记手续，现为我县</w:t>
      </w:r>
      <w:r>
        <w:rPr>
          <w:rFonts w:hint="eastAsia" w:ascii="Times New Roman" w:hAnsi="Times New Roman" w:eastAsia="仿宋_GB2312" w:cs="仿宋_GB2312"/>
          <w:color w:val="auto"/>
          <w:spacing w:val="0"/>
          <w:sz w:val="32"/>
          <w:highlight w:val="none"/>
          <w:u w:val="single"/>
          <w:lang w:val="en-US" w:eastAsia="zh-CN"/>
        </w:rPr>
        <w:t xml:space="preserve">      </w:t>
      </w:r>
      <w:r>
        <w:rPr>
          <w:rFonts w:hint="eastAsia" w:ascii="Times New Roman" w:hAnsi="Times New Roman" w:eastAsia="仿宋_GB2312" w:cs="仿宋_GB2312"/>
          <w:color w:val="auto"/>
          <w:spacing w:val="0"/>
          <w:sz w:val="32"/>
          <w:highlight w:val="none"/>
          <w:u w:val="none"/>
          <w:lang w:eastAsia="zh-CN"/>
        </w:rPr>
        <w:t>使用，经审核</w:t>
      </w:r>
      <w:r>
        <w:rPr>
          <w:rFonts w:hint="eastAsia" w:ascii="Times New Roman" w:hAnsi="Times New Roman" w:eastAsia="仿宋_GB2312" w:cs="仿宋_GB2312"/>
          <w:color w:val="auto"/>
          <w:spacing w:val="0"/>
          <w:sz w:val="32"/>
          <w:szCs w:val="32"/>
          <w:highlight w:val="none"/>
          <w:u w:val="none"/>
          <w:lang w:eastAsia="zh-CN"/>
        </w:rPr>
        <w:t>达到报废条件，请贵局予以办理注销登记手续，并反馈办理结果。</w:t>
      </w:r>
    </w:p>
    <w:p w14:paraId="6C4903FF">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both"/>
        <w:textAlignment w:val="center"/>
        <w:rPr>
          <w:rFonts w:hint="eastAsia" w:ascii="Times New Roman" w:hAnsi="Times New Roman" w:eastAsia="仿宋_GB2312" w:cs="仿宋_GB2312"/>
          <w:color w:val="auto"/>
          <w:spacing w:val="0"/>
          <w:sz w:val="32"/>
          <w:szCs w:val="32"/>
          <w:highlight w:val="none"/>
          <w:u w:val="none"/>
          <w:lang w:eastAsia="zh-CN"/>
        </w:rPr>
      </w:pPr>
    </w:p>
    <w:p w14:paraId="738169ED">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both"/>
        <w:textAlignment w:val="center"/>
        <w:rPr>
          <w:rFonts w:hint="eastAsia" w:ascii="Times New Roman" w:hAnsi="Times New Roman" w:eastAsia="仿宋_GB2312" w:cs="仿宋_GB2312"/>
          <w:color w:val="auto"/>
          <w:spacing w:val="0"/>
          <w:sz w:val="32"/>
          <w:szCs w:val="32"/>
          <w:highlight w:val="none"/>
          <w:u w:val="none"/>
          <w:lang w:eastAsia="zh-CN"/>
        </w:rPr>
      </w:pPr>
    </w:p>
    <w:p w14:paraId="7E0D4BC3">
      <w:pPr>
        <w:keepNext w:val="0"/>
        <w:keepLines w:val="0"/>
        <w:pageBreakBefore w:val="0"/>
        <w:widowControl w:val="0"/>
        <w:kinsoku/>
        <w:overflowPunct/>
        <w:autoSpaceDE/>
        <w:autoSpaceDN/>
        <w:bidi w:val="0"/>
        <w:adjustRightInd w:val="0"/>
        <w:snapToGrid w:val="0"/>
        <w:spacing w:line="560" w:lineRule="exact"/>
        <w:ind w:left="0" w:leftChars="0" w:firstLine="3158" w:firstLineChars="987"/>
        <w:rPr>
          <w:rFonts w:ascii="Times New Roman" w:hAnsi="Times New Roman" w:eastAsia="仿宋_GB2312" w:cs="仿宋_GB2312"/>
          <w:color w:val="auto"/>
          <w:spacing w:val="0"/>
          <w:sz w:val="32"/>
          <w:szCs w:val="32"/>
          <w:highlight w:val="none"/>
          <w:u w:val="none"/>
          <w:lang w:eastAsia="zh-CN"/>
        </w:rPr>
      </w:pP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lang w:eastAsia="zh-CN"/>
        </w:rPr>
        <w:t>县（市、区）农业农村局</w:t>
      </w:r>
    </w:p>
    <w:p w14:paraId="648BC527">
      <w:pPr>
        <w:keepNext w:val="0"/>
        <w:keepLines w:val="0"/>
        <w:pageBreakBefore w:val="0"/>
        <w:widowControl w:val="0"/>
        <w:kinsoku/>
        <w:overflowPunct/>
        <w:autoSpaceDE/>
        <w:autoSpaceDN/>
        <w:bidi w:val="0"/>
        <w:adjustRightInd w:val="0"/>
        <w:snapToGrid w:val="0"/>
        <w:spacing w:line="560" w:lineRule="exact"/>
        <w:ind w:left="0" w:leftChars="0" w:firstLine="4000" w:firstLineChars="1250"/>
        <w:rPr>
          <w:rFonts w:ascii="Times New Roman" w:hAnsi="Times New Roman" w:eastAsia="仿宋_GB2312" w:cs="仿宋_GB2312"/>
          <w:color w:val="auto"/>
          <w:spacing w:val="0"/>
          <w:sz w:val="32"/>
          <w:szCs w:val="32"/>
          <w:highlight w:val="none"/>
          <w:u w:val="none"/>
        </w:rPr>
      </w:pP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rPr>
        <w:t>年</w:t>
      </w: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rPr>
        <w:t>月</w:t>
      </w: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rPr>
        <w:t>日</w:t>
      </w:r>
    </w:p>
    <w:p w14:paraId="23364BD6">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both"/>
        <w:textAlignment w:val="center"/>
        <w:rPr>
          <w:rFonts w:hint="eastAsia" w:ascii="Times New Roman" w:hAnsi="Times New Roman" w:eastAsia="仿宋_GB2312" w:cs="仿宋_GB2312"/>
          <w:color w:val="auto"/>
          <w:spacing w:val="0"/>
          <w:sz w:val="32"/>
          <w:szCs w:val="32"/>
          <w:highlight w:val="none"/>
          <w:u w:val="none"/>
          <w:lang w:eastAsia="zh-CN"/>
        </w:rPr>
      </w:pPr>
    </w:p>
    <w:p w14:paraId="3080D106">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640" w:firstLineChars="200"/>
        <w:jc w:val="both"/>
        <w:textAlignment w:val="center"/>
        <w:rPr>
          <w:rFonts w:hint="eastAsia" w:ascii="Times New Roman" w:hAnsi="Times New Roman" w:eastAsia="仿宋_GB2312" w:cs="仿宋_GB2312"/>
          <w:color w:val="auto"/>
          <w:spacing w:val="0"/>
          <w:sz w:val="32"/>
          <w:szCs w:val="32"/>
          <w:highlight w:val="none"/>
          <w:u w:val="none"/>
          <w:lang w:eastAsia="zh-CN"/>
        </w:rPr>
      </w:pPr>
      <w:r>
        <w:rPr>
          <w:rFonts w:hint="eastAsia" w:ascii="Times New Roman" w:hAnsi="Times New Roman" w:eastAsia="仿宋_GB2312" w:cs="仿宋_GB2312"/>
          <w:color w:val="auto"/>
          <w:spacing w:val="0"/>
          <w:sz w:val="32"/>
          <w:szCs w:val="32"/>
          <w:highlight w:val="none"/>
          <w:u w:val="none"/>
          <w:lang w:eastAsia="zh-CN"/>
        </w:rPr>
        <w:t>联系人：</w:t>
      </w:r>
      <w:r>
        <w:rPr>
          <w:rFonts w:hint="eastAsia" w:ascii="Times New Roman" w:hAnsi="Times New Roman" w:eastAsia="仿宋_GB2312" w:cs="仿宋_GB2312"/>
          <w:color w:val="auto"/>
          <w:spacing w:val="0"/>
          <w:sz w:val="32"/>
          <w:szCs w:val="32"/>
          <w:highlight w:val="none"/>
          <w:u w:val="single"/>
          <w:lang w:val="en-US" w:eastAsia="zh-CN"/>
        </w:rPr>
        <w:t xml:space="preserve">      </w:t>
      </w:r>
      <w:r>
        <w:rPr>
          <w:rFonts w:hint="eastAsia" w:ascii="Times New Roman" w:hAnsi="Times New Roman" w:eastAsia="仿宋_GB2312" w:cs="仿宋_GB2312"/>
          <w:color w:val="auto"/>
          <w:spacing w:val="0"/>
          <w:sz w:val="32"/>
          <w:szCs w:val="32"/>
          <w:highlight w:val="none"/>
          <w:u w:val="none"/>
          <w:lang w:eastAsia="zh-CN"/>
        </w:rPr>
        <w:t>联系电话：</w:t>
      </w:r>
      <w:r>
        <w:rPr>
          <w:rFonts w:hint="eastAsia" w:ascii="Times New Roman" w:hAnsi="Times New Roman" w:eastAsia="仿宋_GB2312" w:cs="仿宋_GB2312"/>
          <w:color w:val="auto"/>
          <w:spacing w:val="0"/>
          <w:sz w:val="32"/>
          <w:szCs w:val="32"/>
          <w:highlight w:val="none"/>
          <w:u w:val="single"/>
          <w:lang w:val="en-US" w:eastAsia="zh-CN"/>
        </w:rPr>
        <w:t xml:space="preserve">        </w:t>
      </w:r>
    </w:p>
    <w:p w14:paraId="015AD23F">
      <w:pPr>
        <w:pStyle w:val="2"/>
        <w:keepNext w:val="0"/>
        <w:keepLines w:val="0"/>
        <w:pageBreakBefore w:val="0"/>
        <w:widowControl w:val="0"/>
        <w:kinsoku/>
        <w:wordWrap w:val="0"/>
        <w:overflowPunct/>
        <w:topLinePunct/>
        <w:autoSpaceDE/>
        <w:autoSpaceDN/>
        <w:bidi w:val="0"/>
        <w:adjustRightInd w:val="0"/>
        <w:snapToGrid w:val="0"/>
        <w:spacing w:line="560" w:lineRule="exact"/>
        <w:ind w:left="0" w:leftChars="0" w:firstLine="560" w:firstLineChars="200"/>
        <w:jc w:val="both"/>
        <w:textAlignment w:val="center"/>
        <w:rPr>
          <w:rFonts w:hint="eastAsia" w:ascii="Times New Roman" w:hAnsi="Times New Roman" w:eastAsia="仿宋_GB2312" w:cs="仿宋_GB2312"/>
          <w:color w:val="auto"/>
          <w:spacing w:val="0"/>
          <w:sz w:val="28"/>
          <w:szCs w:val="28"/>
          <w:highlight w:val="none"/>
          <w:u w:val="none"/>
          <w:lang w:eastAsia="zh-CN"/>
        </w:rPr>
      </w:pPr>
    </w:p>
    <w:p w14:paraId="294583AD">
      <w:pPr>
        <w:pStyle w:val="2"/>
        <w:keepNext w:val="0"/>
        <w:keepLines w:val="0"/>
        <w:pageBreakBefore w:val="0"/>
        <w:widowControl w:val="0"/>
        <w:kinsoku/>
        <w:wordWrap w:val="0"/>
        <w:overflowPunct/>
        <w:topLinePunct/>
        <w:autoSpaceDE/>
        <w:autoSpaceDN/>
        <w:bidi w:val="0"/>
        <w:adjustRightInd w:val="0"/>
        <w:snapToGrid w:val="0"/>
        <w:spacing w:line="560" w:lineRule="exact"/>
        <w:jc w:val="both"/>
        <w:textAlignment w:val="center"/>
        <w:rPr>
          <w:rFonts w:ascii="Times New Roman" w:hAnsi="Times New Roman" w:eastAsia="仿宋_GB2312" w:cs="仿宋_GB2312"/>
          <w:color w:val="auto"/>
          <w:spacing w:val="0"/>
          <w:sz w:val="28"/>
          <w:szCs w:val="28"/>
          <w:highlight w:val="none"/>
          <w:u w:val="none"/>
          <w:lang w:eastAsia="zh-CN"/>
        </w:rPr>
      </w:pPr>
      <w:r>
        <w:rPr>
          <w:rFonts w:hint="eastAsia" w:ascii="Times New Roman" w:hAnsi="Times New Roman" w:eastAsia="仿宋_GB2312" w:cs="仿宋_GB2312"/>
          <w:color w:val="auto"/>
          <w:spacing w:val="0"/>
          <w:sz w:val="28"/>
          <w:szCs w:val="28"/>
          <w:highlight w:val="none"/>
          <w:u w:val="none"/>
          <w:lang w:eastAsia="zh-CN"/>
        </w:rPr>
        <w:t>附件（电子版）：</w:t>
      </w:r>
      <w:r>
        <w:rPr>
          <w:rFonts w:ascii="Times New Roman" w:hAnsi="Times New Roman" w:eastAsia="仿宋_GB2312" w:cs="仿宋_GB2312"/>
          <w:color w:val="auto"/>
          <w:spacing w:val="0"/>
          <w:sz w:val="28"/>
          <w:szCs w:val="28"/>
          <w:highlight w:val="none"/>
          <w:u w:val="none"/>
          <w:lang w:eastAsia="zh-CN"/>
        </w:rPr>
        <w:t>1.</w:t>
      </w:r>
      <w:r>
        <w:rPr>
          <w:rFonts w:hint="eastAsia" w:ascii="Times New Roman" w:hAnsi="Times New Roman" w:eastAsia="仿宋_GB2312" w:cs="仿宋_GB2312"/>
          <w:color w:val="auto"/>
          <w:spacing w:val="0"/>
          <w:sz w:val="28"/>
          <w:szCs w:val="28"/>
          <w:highlight w:val="none"/>
          <w:u w:val="none"/>
          <w:lang w:eastAsia="zh-CN"/>
        </w:rPr>
        <w:t>现机主填写《报废拖拉机和联合收割机牌证注销登记申请表》</w:t>
      </w:r>
      <w:r>
        <w:rPr>
          <w:rFonts w:ascii="Times New Roman" w:hAnsi="Times New Roman" w:eastAsia="仿宋_GB2312" w:cs="仿宋_GB2312"/>
          <w:color w:val="auto"/>
          <w:spacing w:val="0"/>
          <w:sz w:val="28"/>
          <w:szCs w:val="28"/>
          <w:highlight w:val="none"/>
          <w:u w:val="none"/>
          <w:lang w:eastAsia="zh-CN"/>
        </w:rPr>
        <w:t>2.</w:t>
      </w:r>
      <w:r>
        <w:rPr>
          <w:rFonts w:hint="eastAsia" w:ascii="Times New Roman" w:hAnsi="Times New Roman" w:eastAsia="仿宋_GB2312" w:cs="仿宋_GB2312"/>
          <w:color w:val="auto"/>
          <w:spacing w:val="-17"/>
          <w:sz w:val="28"/>
          <w:szCs w:val="28"/>
          <w:highlight w:val="none"/>
          <w:u w:val="none"/>
          <w:lang w:eastAsia="zh-CN"/>
        </w:rPr>
        <w:t>中华人民共和国拖拉机和联合收割机行驶证（如有）</w:t>
      </w:r>
      <w:r>
        <w:rPr>
          <w:rFonts w:ascii="Times New Roman" w:hAnsi="Times New Roman" w:eastAsia="仿宋_GB2312" w:cs="仿宋_GB2312"/>
          <w:color w:val="auto"/>
          <w:spacing w:val="0"/>
          <w:sz w:val="28"/>
          <w:szCs w:val="28"/>
          <w:highlight w:val="none"/>
          <w:u w:val="none"/>
          <w:lang w:eastAsia="zh-CN"/>
        </w:rPr>
        <w:t>3.</w:t>
      </w:r>
      <w:r>
        <w:rPr>
          <w:rFonts w:hint="eastAsia" w:ascii="Times New Roman" w:hAnsi="Times New Roman" w:eastAsia="仿宋_GB2312" w:cs="仿宋_GB2312"/>
          <w:color w:val="auto"/>
          <w:spacing w:val="0"/>
          <w:sz w:val="28"/>
          <w:szCs w:val="28"/>
          <w:highlight w:val="none"/>
          <w:u w:val="none"/>
          <w:lang w:eastAsia="zh-CN"/>
        </w:rPr>
        <w:t>车辆号牌（如有）</w:t>
      </w:r>
      <w:r>
        <w:rPr>
          <w:rFonts w:ascii="Times New Roman" w:hAnsi="Times New Roman" w:eastAsia="仿宋_GB2312" w:cs="仿宋_GB2312"/>
          <w:color w:val="auto"/>
          <w:spacing w:val="0"/>
          <w:sz w:val="28"/>
          <w:szCs w:val="28"/>
          <w:highlight w:val="none"/>
          <w:u w:val="none"/>
          <w:lang w:eastAsia="zh-CN"/>
        </w:rPr>
        <w:t>4.</w:t>
      </w:r>
      <w:r>
        <w:rPr>
          <w:rFonts w:hint="eastAsia" w:ascii="Times New Roman" w:hAnsi="Times New Roman" w:eastAsia="仿宋_GB2312" w:cs="仿宋_GB2312"/>
          <w:color w:val="auto"/>
          <w:spacing w:val="0"/>
          <w:sz w:val="28"/>
          <w:szCs w:val="28"/>
          <w:highlight w:val="none"/>
          <w:u w:val="none"/>
          <w:lang w:eastAsia="zh-CN"/>
        </w:rPr>
        <w:t>现机主身份证复印件</w:t>
      </w:r>
      <w:r>
        <w:rPr>
          <w:rFonts w:ascii="Times New Roman" w:hAnsi="Times New Roman" w:eastAsia="仿宋_GB2312" w:cs="仿宋_GB2312"/>
          <w:color w:val="auto"/>
          <w:spacing w:val="0"/>
          <w:sz w:val="28"/>
          <w:szCs w:val="28"/>
          <w:highlight w:val="none"/>
          <w:u w:val="none"/>
          <w:lang w:eastAsia="zh-CN"/>
        </w:rPr>
        <w:t>5.</w:t>
      </w:r>
      <w:r>
        <w:rPr>
          <w:rFonts w:hint="eastAsia" w:ascii="Times New Roman" w:hAnsi="Times New Roman" w:eastAsia="仿宋_GB2312" w:cs="仿宋_GB2312"/>
          <w:color w:val="auto"/>
          <w:spacing w:val="0"/>
          <w:sz w:val="28"/>
          <w:szCs w:val="28"/>
          <w:highlight w:val="none"/>
          <w:u w:val="none"/>
          <w:lang w:eastAsia="zh-CN"/>
        </w:rPr>
        <w:t>现机主与报废机具合影</w:t>
      </w:r>
      <w:r>
        <w:rPr>
          <w:rFonts w:ascii="Times New Roman" w:hAnsi="Times New Roman" w:eastAsia="仿宋_GB2312" w:cs="仿宋_GB2312"/>
          <w:color w:val="auto"/>
          <w:spacing w:val="0"/>
          <w:sz w:val="28"/>
          <w:szCs w:val="28"/>
          <w:highlight w:val="none"/>
          <w:u w:val="none"/>
          <w:lang w:eastAsia="zh-CN"/>
        </w:rPr>
        <w:t>6.</w:t>
      </w:r>
      <w:r>
        <w:rPr>
          <w:rFonts w:hint="eastAsia" w:ascii="Times New Roman" w:hAnsi="Times New Roman" w:eastAsia="仿宋_GB2312" w:cs="仿宋_GB2312"/>
          <w:color w:val="auto"/>
          <w:spacing w:val="0"/>
          <w:sz w:val="28"/>
          <w:szCs w:val="28"/>
          <w:highlight w:val="none"/>
          <w:u w:val="none"/>
          <w:lang w:eastAsia="zh-CN"/>
        </w:rPr>
        <w:t>报废农业机械回收确认表</w:t>
      </w:r>
      <w:r>
        <w:rPr>
          <w:rFonts w:ascii="Times New Roman" w:hAnsi="Times New Roman" w:eastAsia="仿宋_GB2312" w:cs="仿宋_GB2312"/>
          <w:color w:val="auto"/>
          <w:spacing w:val="0"/>
          <w:sz w:val="28"/>
          <w:szCs w:val="28"/>
          <w:highlight w:val="none"/>
          <w:u w:val="none"/>
          <w:lang w:eastAsia="zh-CN"/>
        </w:rPr>
        <w:t>7.</w:t>
      </w:r>
      <w:r>
        <w:rPr>
          <w:rFonts w:hint="eastAsia" w:ascii="Times New Roman" w:hAnsi="Times New Roman" w:eastAsia="仿宋_GB2312" w:cs="仿宋_GB2312"/>
          <w:color w:val="auto"/>
          <w:spacing w:val="0"/>
          <w:sz w:val="28"/>
          <w:szCs w:val="28"/>
          <w:highlight w:val="none"/>
          <w:u w:val="none"/>
          <w:lang w:eastAsia="zh-CN"/>
        </w:rPr>
        <w:t>农业机械来历承诺书。</w:t>
      </w:r>
    </w:p>
    <w:p w14:paraId="694FD1EE">
      <w:pPr>
        <w:keepNext w:val="0"/>
        <w:keepLines w:val="0"/>
        <w:pageBreakBefore w:val="0"/>
        <w:widowControl w:val="0"/>
        <w:overflowPunct/>
        <w:bidi w:val="0"/>
        <w:adjustRightInd w:val="0"/>
        <w:snapToGrid w:val="0"/>
        <w:spacing w:line="640" w:lineRule="atLeast"/>
        <w:rPr>
          <w:rFonts w:ascii="Times New Roman" w:hAnsi="Times New Roman" w:eastAsia="CESI仿宋-GB2312" w:cs="CESI仿宋-GB2312"/>
          <w:snapToGrid/>
          <w:color w:val="auto"/>
          <w:kern w:val="2"/>
          <w:sz w:val="32"/>
          <w:szCs w:val="32"/>
          <w:highlight w:val="none"/>
          <w:u w:val="none"/>
          <w:lang w:eastAsia="zh-CN"/>
        </w:rPr>
      </w:pPr>
      <w:r>
        <w:rPr>
          <w:rFonts w:hint="eastAsia" w:ascii="Times New Roman" w:hAnsi="Times New Roman" w:eastAsia="CESI仿宋-GB2312" w:cs="CESI仿宋-GB2312"/>
          <w:snapToGrid/>
          <w:color w:val="auto"/>
          <w:spacing w:val="0"/>
          <w:kern w:val="2"/>
          <w:sz w:val="32"/>
          <w:szCs w:val="32"/>
          <w:highlight w:val="none"/>
          <w:u w:val="none"/>
          <w:lang w:eastAsia="zh-CN"/>
        </w:rPr>
        <w:br w:type="page"/>
      </w:r>
      <w:r>
        <w:rPr>
          <w:rFonts w:hint="eastAsia" w:ascii="Times New Roman" w:hAnsi="Times New Roman" w:eastAsia="黑体" w:cs="Arial"/>
          <w:color w:val="auto"/>
          <w:sz w:val="32"/>
          <w:szCs w:val="32"/>
          <w:highlight w:val="none"/>
          <w:u w:val="none"/>
          <w:lang w:eastAsia="zh-CN"/>
        </w:rPr>
        <w:t>附件</w:t>
      </w:r>
      <w:r>
        <w:rPr>
          <w:rFonts w:hint="eastAsia" w:ascii="Times New Roman" w:hAnsi="Times New Roman" w:eastAsia="黑体" w:cs="Arial"/>
          <w:color w:val="auto"/>
          <w:sz w:val="32"/>
          <w:szCs w:val="32"/>
          <w:highlight w:val="none"/>
          <w:u w:val="none"/>
          <w:lang w:val="en-US" w:eastAsia="zh-CN"/>
        </w:rPr>
        <w:t>7</w:t>
      </w:r>
    </w:p>
    <w:p w14:paraId="078024FD">
      <w:pPr>
        <w:pStyle w:val="2"/>
        <w:keepNext w:val="0"/>
        <w:keepLines w:val="0"/>
        <w:pageBreakBefore w:val="0"/>
        <w:widowControl w:val="0"/>
        <w:kinsoku/>
        <w:wordWrap w:val="0"/>
        <w:overflowPunct/>
        <w:topLinePunct/>
        <w:autoSpaceDE/>
        <w:autoSpaceDN/>
        <w:bidi w:val="0"/>
        <w:adjustRightInd w:val="0"/>
        <w:snapToGrid w:val="0"/>
        <w:spacing w:before="0" w:beforeLines="50" w:after="0" w:afterLines="50" w:line="640" w:lineRule="exact"/>
        <w:jc w:val="center"/>
        <w:textAlignment w:val="center"/>
        <w:rPr>
          <w:rFonts w:hint="eastAsia" w:ascii="Times New Roman" w:hAnsi="Times New Roman" w:eastAsia="方正小标宋简体" w:cs="方正小标宋简体"/>
          <w:b w:val="0"/>
          <w:bCs w:val="0"/>
          <w:snapToGrid/>
          <w:color w:val="auto"/>
          <w:kern w:val="2"/>
          <w:sz w:val="44"/>
          <w:szCs w:val="44"/>
          <w:highlight w:val="none"/>
          <w:u w:val="none"/>
          <w:lang w:eastAsia="zh-CN"/>
        </w:rPr>
      </w:pPr>
      <w:r>
        <w:rPr>
          <w:rFonts w:hint="eastAsia" w:ascii="Times New Roman" w:hAnsi="Times New Roman" w:eastAsia="方正小标宋简体" w:cs="方正小标宋简体"/>
          <w:b w:val="0"/>
          <w:bCs w:val="0"/>
          <w:snapToGrid/>
          <w:color w:val="auto"/>
          <w:kern w:val="2"/>
          <w:sz w:val="44"/>
          <w:szCs w:val="44"/>
          <w:highlight w:val="none"/>
          <w:u w:val="none"/>
          <w:lang w:eastAsia="zh-CN"/>
        </w:rPr>
        <w:t>农业机械报废年限表</w:t>
      </w:r>
    </w:p>
    <w:tbl>
      <w:tblPr>
        <w:tblStyle w:val="12"/>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3065"/>
        <w:gridCol w:w="2481"/>
        <w:gridCol w:w="2155"/>
      </w:tblGrid>
      <w:tr w14:paraId="0F8F8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1073" w:type="dxa"/>
            <w:noWrap w:val="0"/>
            <w:vAlign w:val="center"/>
          </w:tcPr>
          <w:p w14:paraId="5DFF06E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黑体" w:cs="黑体"/>
                <w:color w:val="auto"/>
                <w:sz w:val="24"/>
                <w:szCs w:val="24"/>
                <w:highlight w:val="none"/>
                <w:u w:val="none"/>
                <w:lang w:eastAsia="zh-CN"/>
              </w:rPr>
            </w:pPr>
            <w:r>
              <w:rPr>
                <w:rFonts w:hint="eastAsia" w:ascii="Times New Roman" w:hAnsi="Times New Roman" w:eastAsia="黑体" w:cs="黑体"/>
                <w:color w:val="auto"/>
                <w:sz w:val="24"/>
                <w:szCs w:val="24"/>
                <w:highlight w:val="none"/>
                <w:u w:val="none"/>
                <w:lang w:eastAsia="zh-CN"/>
              </w:rPr>
              <w:t>序号</w:t>
            </w:r>
          </w:p>
        </w:tc>
        <w:tc>
          <w:tcPr>
            <w:tcW w:w="3065" w:type="dxa"/>
            <w:noWrap w:val="0"/>
            <w:vAlign w:val="center"/>
          </w:tcPr>
          <w:p w14:paraId="666A920A">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黑体" w:cs="黑体"/>
                <w:color w:val="auto"/>
                <w:sz w:val="24"/>
                <w:szCs w:val="24"/>
                <w:highlight w:val="none"/>
                <w:u w:val="none"/>
                <w:lang w:eastAsia="zh-CN"/>
              </w:rPr>
            </w:pPr>
            <w:r>
              <w:rPr>
                <w:rFonts w:hint="eastAsia" w:ascii="Times New Roman" w:hAnsi="Times New Roman" w:eastAsia="黑体" w:cs="黑体"/>
                <w:color w:val="auto"/>
                <w:sz w:val="24"/>
                <w:szCs w:val="24"/>
                <w:highlight w:val="none"/>
                <w:u w:val="none"/>
                <w:lang w:eastAsia="zh-CN"/>
              </w:rPr>
              <w:t>种类和参照标准</w:t>
            </w:r>
          </w:p>
        </w:tc>
        <w:tc>
          <w:tcPr>
            <w:tcW w:w="2481" w:type="dxa"/>
            <w:noWrap w:val="0"/>
            <w:vAlign w:val="center"/>
          </w:tcPr>
          <w:p w14:paraId="70C00A1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黑体" w:cs="黑体"/>
                <w:color w:val="auto"/>
                <w:sz w:val="24"/>
                <w:szCs w:val="24"/>
                <w:highlight w:val="none"/>
                <w:u w:val="none"/>
                <w:lang w:eastAsia="zh-CN"/>
              </w:rPr>
            </w:pPr>
            <w:r>
              <w:rPr>
                <w:rFonts w:hint="eastAsia" w:ascii="Times New Roman" w:hAnsi="Times New Roman" w:eastAsia="黑体" w:cs="黑体"/>
                <w:color w:val="auto"/>
                <w:sz w:val="24"/>
                <w:szCs w:val="24"/>
                <w:highlight w:val="none"/>
                <w:u w:val="none"/>
                <w:lang w:eastAsia="zh-CN"/>
              </w:rPr>
              <w:t>机型</w:t>
            </w:r>
          </w:p>
        </w:tc>
        <w:tc>
          <w:tcPr>
            <w:tcW w:w="2155" w:type="dxa"/>
            <w:noWrap w:val="0"/>
            <w:vAlign w:val="center"/>
          </w:tcPr>
          <w:p w14:paraId="4E8C989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黑体" w:cs="黑体"/>
                <w:color w:val="auto"/>
                <w:sz w:val="24"/>
                <w:szCs w:val="24"/>
                <w:highlight w:val="none"/>
                <w:u w:val="none"/>
                <w:lang w:eastAsia="zh-CN"/>
              </w:rPr>
            </w:pPr>
            <w:r>
              <w:rPr>
                <w:rFonts w:hint="eastAsia" w:ascii="Times New Roman" w:hAnsi="Times New Roman" w:eastAsia="黑体" w:cs="黑体"/>
                <w:color w:val="auto"/>
                <w:sz w:val="24"/>
                <w:szCs w:val="24"/>
                <w:highlight w:val="none"/>
                <w:u w:val="none"/>
                <w:lang w:eastAsia="zh-CN"/>
              </w:rPr>
              <w:t>使用年限</w:t>
            </w:r>
          </w:p>
        </w:tc>
      </w:tr>
      <w:tr w14:paraId="566B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4CDF8B0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1</w:t>
            </w:r>
          </w:p>
        </w:tc>
        <w:tc>
          <w:tcPr>
            <w:tcW w:w="3065" w:type="dxa"/>
            <w:vMerge w:val="restart"/>
            <w:noWrap w:val="0"/>
            <w:vAlign w:val="center"/>
          </w:tcPr>
          <w:p w14:paraId="4027AF5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拖拉机</w:t>
            </w:r>
          </w:p>
          <w:p w14:paraId="103CEF3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GB/T16877—2008</w:t>
            </w:r>
          </w:p>
        </w:tc>
        <w:tc>
          <w:tcPr>
            <w:tcW w:w="2481" w:type="dxa"/>
            <w:noWrap w:val="0"/>
            <w:vAlign w:val="center"/>
          </w:tcPr>
          <w:p w14:paraId="27C812A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小型（功率≤18kW）</w:t>
            </w:r>
          </w:p>
        </w:tc>
        <w:tc>
          <w:tcPr>
            <w:tcW w:w="2155" w:type="dxa"/>
            <w:noWrap w:val="0"/>
            <w:vAlign w:val="center"/>
          </w:tcPr>
          <w:p w14:paraId="3AD5BBBA">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大于10年</w:t>
            </w:r>
          </w:p>
        </w:tc>
      </w:tr>
      <w:tr w14:paraId="4C26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vMerge w:val="continue"/>
            <w:noWrap w:val="0"/>
            <w:vAlign w:val="center"/>
          </w:tcPr>
          <w:p w14:paraId="09B847F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61BE5AD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4D3A57A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大中型轮式</w:t>
            </w:r>
          </w:p>
          <w:p w14:paraId="5BC57FA1">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（功率＞18kW）</w:t>
            </w:r>
          </w:p>
        </w:tc>
        <w:tc>
          <w:tcPr>
            <w:tcW w:w="2155" w:type="dxa"/>
            <w:noWrap w:val="0"/>
            <w:vAlign w:val="center"/>
          </w:tcPr>
          <w:p w14:paraId="5D91D39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大于15年</w:t>
            </w:r>
          </w:p>
        </w:tc>
      </w:tr>
      <w:tr w14:paraId="49684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0D49E8B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24DF109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154ED0D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履带式</w:t>
            </w:r>
          </w:p>
        </w:tc>
        <w:tc>
          <w:tcPr>
            <w:tcW w:w="2155" w:type="dxa"/>
            <w:noWrap w:val="0"/>
            <w:vAlign w:val="center"/>
          </w:tcPr>
          <w:p w14:paraId="2EA91DC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大于12年</w:t>
            </w:r>
          </w:p>
        </w:tc>
      </w:tr>
      <w:tr w14:paraId="2DFA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vMerge w:val="restart"/>
            <w:noWrap w:val="0"/>
            <w:vAlign w:val="center"/>
          </w:tcPr>
          <w:p w14:paraId="4E83999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w:t>
            </w:r>
          </w:p>
        </w:tc>
        <w:tc>
          <w:tcPr>
            <w:tcW w:w="3065" w:type="dxa"/>
            <w:vMerge w:val="restart"/>
            <w:noWrap w:val="0"/>
            <w:vAlign w:val="center"/>
          </w:tcPr>
          <w:p w14:paraId="25CD686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联合收割机</w:t>
            </w:r>
          </w:p>
          <w:p w14:paraId="791BF00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NY/T1875—2020</w:t>
            </w:r>
          </w:p>
        </w:tc>
        <w:tc>
          <w:tcPr>
            <w:tcW w:w="2481" w:type="dxa"/>
            <w:noWrap w:val="0"/>
            <w:vAlign w:val="center"/>
          </w:tcPr>
          <w:p w14:paraId="1E5E324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自走式</w:t>
            </w:r>
          </w:p>
        </w:tc>
        <w:tc>
          <w:tcPr>
            <w:tcW w:w="2155" w:type="dxa"/>
            <w:noWrap w:val="0"/>
            <w:vAlign w:val="center"/>
          </w:tcPr>
          <w:p w14:paraId="1F89EDA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FD8E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vMerge w:val="continue"/>
            <w:noWrap w:val="0"/>
            <w:vAlign w:val="center"/>
          </w:tcPr>
          <w:p w14:paraId="055BE6F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3A0E36E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7DD25BB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悬挂式</w:t>
            </w:r>
          </w:p>
        </w:tc>
        <w:tc>
          <w:tcPr>
            <w:tcW w:w="2155" w:type="dxa"/>
            <w:noWrap w:val="0"/>
            <w:vAlign w:val="center"/>
          </w:tcPr>
          <w:p w14:paraId="5459B08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1531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3E95A3E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3</w:t>
            </w:r>
          </w:p>
        </w:tc>
        <w:tc>
          <w:tcPr>
            <w:tcW w:w="3065" w:type="dxa"/>
            <w:vMerge w:val="restart"/>
            <w:noWrap w:val="0"/>
            <w:vAlign w:val="center"/>
          </w:tcPr>
          <w:p w14:paraId="5243D51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水稻插秧机</w:t>
            </w:r>
          </w:p>
          <w:p w14:paraId="68A4E95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NY/T3529—2019</w:t>
            </w:r>
          </w:p>
        </w:tc>
        <w:tc>
          <w:tcPr>
            <w:tcW w:w="2481" w:type="dxa"/>
            <w:noWrap w:val="0"/>
            <w:vAlign w:val="center"/>
          </w:tcPr>
          <w:p w14:paraId="68C5360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手扶式</w:t>
            </w:r>
          </w:p>
        </w:tc>
        <w:tc>
          <w:tcPr>
            <w:tcW w:w="2155" w:type="dxa"/>
            <w:noWrap w:val="0"/>
            <w:vAlign w:val="center"/>
          </w:tcPr>
          <w:p w14:paraId="3B772FC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大于8年</w:t>
            </w:r>
          </w:p>
        </w:tc>
      </w:tr>
      <w:tr w14:paraId="1793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1B0F7B3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7573400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5F82603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乘坐式</w:t>
            </w:r>
          </w:p>
        </w:tc>
        <w:tc>
          <w:tcPr>
            <w:tcW w:w="2155" w:type="dxa"/>
            <w:noWrap w:val="0"/>
            <w:vAlign w:val="center"/>
          </w:tcPr>
          <w:p w14:paraId="25AE506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大于10年</w:t>
            </w:r>
          </w:p>
        </w:tc>
      </w:tr>
      <w:tr w14:paraId="5FBF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30FF916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4</w:t>
            </w:r>
          </w:p>
        </w:tc>
        <w:tc>
          <w:tcPr>
            <w:tcW w:w="3065" w:type="dxa"/>
            <w:noWrap w:val="0"/>
            <w:vAlign w:val="center"/>
          </w:tcPr>
          <w:p w14:paraId="310D658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机动喷雾（粉）机</w:t>
            </w:r>
          </w:p>
          <w:p w14:paraId="5283722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NY/T2454—2019</w:t>
            </w:r>
          </w:p>
        </w:tc>
        <w:tc>
          <w:tcPr>
            <w:tcW w:w="2481" w:type="dxa"/>
            <w:noWrap w:val="0"/>
            <w:vAlign w:val="center"/>
          </w:tcPr>
          <w:p w14:paraId="779A11A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5452067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大于10年</w:t>
            </w:r>
          </w:p>
        </w:tc>
      </w:tr>
      <w:tr w14:paraId="35ED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40DCEA7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5</w:t>
            </w:r>
          </w:p>
        </w:tc>
        <w:tc>
          <w:tcPr>
            <w:tcW w:w="3065" w:type="dxa"/>
            <w:vMerge w:val="restart"/>
            <w:noWrap w:val="0"/>
            <w:vAlign w:val="center"/>
          </w:tcPr>
          <w:p w14:paraId="768AE21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饲料（草）粉碎机</w:t>
            </w:r>
          </w:p>
          <w:p w14:paraId="0FE86EF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NY/T3531—2019</w:t>
            </w:r>
          </w:p>
        </w:tc>
        <w:tc>
          <w:tcPr>
            <w:tcW w:w="2481" w:type="dxa"/>
            <w:noWrap w:val="0"/>
            <w:vAlign w:val="center"/>
          </w:tcPr>
          <w:p w14:paraId="6CC9AE2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配套动力≤18kW</w:t>
            </w:r>
          </w:p>
        </w:tc>
        <w:tc>
          <w:tcPr>
            <w:tcW w:w="2155" w:type="dxa"/>
            <w:noWrap w:val="0"/>
            <w:vAlign w:val="center"/>
          </w:tcPr>
          <w:p w14:paraId="66D1372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大于10年</w:t>
            </w:r>
          </w:p>
        </w:tc>
      </w:tr>
      <w:tr w14:paraId="199A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053010F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58361AC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27B018B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配套动力＞18kW</w:t>
            </w:r>
          </w:p>
        </w:tc>
        <w:tc>
          <w:tcPr>
            <w:tcW w:w="2155" w:type="dxa"/>
            <w:noWrap w:val="0"/>
            <w:vAlign w:val="center"/>
          </w:tcPr>
          <w:p w14:paraId="14AD180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大于12年</w:t>
            </w:r>
          </w:p>
        </w:tc>
      </w:tr>
      <w:tr w14:paraId="4930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76CFD7E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6</w:t>
            </w:r>
          </w:p>
        </w:tc>
        <w:tc>
          <w:tcPr>
            <w:tcW w:w="3065" w:type="dxa"/>
            <w:noWrap w:val="0"/>
            <w:vAlign w:val="center"/>
          </w:tcPr>
          <w:p w14:paraId="5D21B0D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铡草机</w:t>
            </w:r>
          </w:p>
          <w:p w14:paraId="4C01846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NY/T3530—2019</w:t>
            </w:r>
          </w:p>
        </w:tc>
        <w:tc>
          <w:tcPr>
            <w:tcW w:w="2481" w:type="dxa"/>
            <w:noWrap w:val="0"/>
            <w:vAlign w:val="center"/>
          </w:tcPr>
          <w:p w14:paraId="1CDFF84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0DEA69A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大于10年</w:t>
            </w:r>
          </w:p>
        </w:tc>
      </w:tr>
      <w:tr w14:paraId="0E8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27A9C6F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7</w:t>
            </w:r>
          </w:p>
        </w:tc>
        <w:tc>
          <w:tcPr>
            <w:tcW w:w="3065" w:type="dxa"/>
            <w:noWrap w:val="0"/>
            <w:vAlign w:val="center"/>
          </w:tcPr>
          <w:p w14:paraId="207C6F8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机动脱粒机</w:t>
            </w:r>
          </w:p>
          <w:p w14:paraId="48DDF5A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NYT3532—2019</w:t>
            </w:r>
          </w:p>
        </w:tc>
        <w:tc>
          <w:tcPr>
            <w:tcW w:w="2481" w:type="dxa"/>
            <w:noWrap w:val="0"/>
            <w:vAlign w:val="center"/>
          </w:tcPr>
          <w:p w14:paraId="0D266C1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285BC2A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大于8年</w:t>
            </w:r>
          </w:p>
        </w:tc>
      </w:tr>
      <w:tr w14:paraId="76AA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2BFF520A">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val="en-US" w:eastAsia="zh-CN"/>
              </w:rPr>
              <w:t>8</w:t>
            </w:r>
          </w:p>
        </w:tc>
        <w:tc>
          <w:tcPr>
            <w:tcW w:w="3065" w:type="dxa"/>
            <w:vMerge w:val="restart"/>
            <w:noWrap w:val="0"/>
            <w:vAlign w:val="center"/>
          </w:tcPr>
          <w:p w14:paraId="79E04AC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田间作业监测终端</w:t>
            </w:r>
          </w:p>
        </w:tc>
        <w:tc>
          <w:tcPr>
            <w:tcW w:w="2481" w:type="dxa"/>
            <w:noWrap w:val="0"/>
            <w:vAlign w:val="center"/>
          </w:tcPr>
          <w:p w14:paraId="70C1569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单模</w:t>
            </w:r>
          </w:p>
        </w:tc>
        <w:tc>
          <w:tcPr>
            <w:tcW w:w="2155" w:type="dxa"/>
            <w:noWrap w:val="0"/>
            <w:vAlign w:val="center"/>
          </w:tcPr>
          <w:p w14:paraId="6945E0B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大于3年</w:t>
            </w:r>
          </w:p>
        </w:tc>
      </w:tr>
      <w:tr w14:paraId="41A83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1FDA5EC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val="en-US" w:eastAsia="zh-CN"/>
              </w:rPr>
            </w:pPr>
          </w:p>
        </w:tc>
        <w:tc>
          <w:tcPr>
            <w:tcW w:w="3065" w:type="dxa"/>
            <w:vMerge w:val="continue"/>
            <w:noWrap w:val="0"/>
            <w:vAlign w:val="center"/>
          </w:tcPr>
          <w:p w14:paraId="3B91C691">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395D0B0A">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多模</w:t>
            </w:r>
          </w:p>
        </w:tc>
        <w:tc>
          <w:tcPr>
            <w:tcW w:w="2155" w:type="dxa"/>
            <w:noWrap w:val="0"/>
            <w:vAlign w:val="center"/>
          </w:tcPr>
          <w:p w14:paraId="1B77D59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大于1年</w:t>
            </w:r>
          </w:p>
        </w:tc>
      </w:tr>
      <w:tr w14:paraId="3C04C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7E6AB65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9</w:t>
            </w:r>
          </w:p>
        </w:tc>
        <w:tc>
          <w:tcPr>
            <w:tcW w:w="3065" w:type="dxa"/>
            <w:vMerge w:val="restart"/>
            <w:noWrap w:val="0"/>
            <w:vAlign w:val="center"/>
          </w:tcPr>
          <w:p w14:paraId="3B6D4A2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农用北斗辅助驾驶系统</w:t>
            </w:r>
          </w:p>
        </w:tc>
        <w:tc>
          <w:tcPr>
            <w:tcW w:w="2481" w:type="dxa"/>
            <w:noWrap w:val="0"/>
            <w:vAlign w:val="center"/>
          </w:tcPr>
          <w:p w14:paraId="3CF5175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单模</w:t>
            </w:r>
          </w:p>
        </w:tc>
        <w:tc>
          <w:tcPr>
            <w:tcW w:w="2155" w:type="dxa"/>
            <w:noWrap w:val="0"/>
            <w:vAlign w:val="center"/>
          </w:tcPr>
          <w:p w14:paraId="3D2847D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大于3年</w:t>
            </w:r>
          </w:p>
        </w:tc>
      </w:tr>
      <w:tr w14:paraId="49972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478AAE1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70ABDF8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1F53881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多模</w:t>
            </w:r>
          </w:p>
        </w:tc>
        <w:tc>
          <w:tcPr>
            <w:tcW w:w="2155" w:type="dxa"/>
            <w:noWrap w:val="0"/>
            <w:vAlign w:val="center"/>
          </w:tcPr>
          <w:p w14:paraId="4C48E42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大于1年</w:t>
            </w:r>
          </w:p>
        </w:tc>
      </w:tr>
      <w:tr w14:paraId="0E69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restart"/>
            <w:noWrap w:val="0"/>
            <w:vAlign w:val="center"/>
          </w:tcPr>
          <w:p w14:paraId="2633826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1</w:t>
            </w:r>
            <w:r>
              <w:rPr>
                <w:rFonts w:hint="eastAsia" w:ascii="Times New Roman" w:hAnsi="Times New Roman" w:eastAsia="仿宋_GB2312" w:cs="仿宋_GB2312"/>
                <w:color w:val="auto"/>
                <w:sz w:val="24"/>
                <w:szCs w:val="24"/>
                <w:highlight w:val="none"/>
                <w:u w:val="none"/>
                <w:lang w:val="en-US" w:eastAsia="zh-CN"/>
              </w:rPr>
              <w:t>0</w:t>
            </w:r>
          </w:p>
        </w:tc>
        <w:tc>
          <w:tcPr>
            <w:tcW w:w="3065" w:type="dxa"/>
            <w:vMerge w:val="restart"/>
            <w:noWrap w:val="0"/>
            <w:vAlign w:val="center"/>
          </w:tcPr>
          <w:p w14:paraId="7D8AD70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植保无人机</w:t>
            </w:r>
          </w:p>
        </w:tc>
        <w:tc>
          <w:tcPr>
            <w:tcW w:w="2481" w:type="dxa"/>
            <w:noWrap w:val="0"/>
            <w:vAlign w:val="center"/>
          </w:tcPr>
          <w:p w14:paraId="645B738C">
            <w:pPr>
              <w:keepNext w:val="0"/>
              <w:keepLines w:val="0"/>
              <w:pageBreakBefore w:val="0"/>
              <w:overflowPunct/>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bidi="ar"/>
              </w:rPr>
              <w:t>单模</w:t>
            </w:r>
          </w:p>
        </w:tc>
        <w:tc>
          <w:tcPr>
            <w:tcW w:w="2155" w:type="dxa"/>
            <w:noWrap w:val="0"/>
            <w:vAlign w:val="center"/>
          </w:tcPr>
          <w:p w14:paraId="050F1E41">
            <w:pPr>
              <w:keepNext w:val="0"/>
              <w:keepLines w:val="0"/>
              <w:pageBreakBefore w:val="0"/>
              <w:overflowPunct/>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bidi="ar"/>
              </w:rPr>
              <w:t>大于3年</w:t>
            </w:r>
          </w:p>
        </w:tc>
      </w:tr>
      <w:tr w14:paraId="1089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73" w:type="dxa"/>
            <w:vMerge w:val="continue"/>
            <w:noWrap w:val="0"/>
            <w:vAlign w:val="center"/>
          </w:tcPr>
          <w:p w14:paraId="6D9F3A9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3065" w:type="dxa"/>
            <w:vMerge w:val="continue"/>
            <w:noWrap w:val="0"/>
            <w:vAlign w:val="center"/>
          </w:tcPr>
          <w:p w14:paraId="01508B3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481" w:type="dxa"/>
            <w:noWrap w:val="0"/>
            <w:vAlign w:val="center"/>
          </w:tcPr>
          <w:p w14:paraId="0986700F">
            <w:pPr>
              <w:keepNext w:val="0"/>
              <w:keepLines w:val="0"/>
              <w:pageBreakBefore w:val="0"/>
              <w:overflowPunct/>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bidi="ar"/>
              </w:rPr>
              <w:t>多模</w:t>
            </w:r>
          </w:p>
        </w:tc>
        <w:tc>
          <w:tcPr>
            <w:tcW w:w="2155" w:type="dxa"/>
            <w:noWrap w:val="0"/>
            <w:vAlign w:val="center"/>
          </w:tcPr>
          <w:p w14:paraId="73DB59E6">
            <w:pPr>
              <w:keepNext w:val="0"/>
              <w:keepLines w:val="0"/>
              <w:pageBreakBefore w:val="0"/>
              <w:overflowPunct/>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bidi="ar"/>
              </w:rPr>
              <w:t>大于1年</w:t>
            </w:r>
          </w:p>
        </w:tc>
      </w:tr>
      <w:tr w14:paraId="24B5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0431679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default" w:ascii="Times New Roman" w:hAnsi="Times New Roman" w:eastAsia="仿宋_GB2312" w:cs="仿宋_GB2312"/>
                <w:color w:val="auto"/>
                <w:sz w:val="24"/>
                <w:szCs w:val="24"/>
                <w:highlight w:val="none"/>
                <w:u w:val="none"/>
                <w:lang w:val="en-US" w:eastAsia="zh-CN"/>
              </w:rPr>
            </w:pPr>
            <w:r>
              <w:rPr>
                <w:rFonts w:hint="eastAsia" w:ascii="Times New Roman" w:hAnsi="Times New Roman" w:eastAsia="仿宋_GB2312" w:cs="仿宋_GB2312"/>
                <w:color w:val="auto"/>
                <w:sz w:val="24"/>
                <w:szCs w:val="24"/>
                <w:highlight w:val="none"/>
                <w:u w:val="none"/>
                <w:lang w:val="en-US" w:eastAsia="zh-CN"/>
              </w:rPr>
              <w:t>11</w:t>
            </w:r>
          </w:p>
        </w:tc>
        <w:tc>
          <w:tcPr>
            <w:tcW w:w="3065" w:type="dxa"/>
            <w:noWrap w:val="0"/>
            <w:vAlign w:val="center"/>
          </w:tcPr>
          <w:p w14:paraId="04F71B8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播种机</w:t>
            </w:r>
          </w:p>
        </w:tc>
        <w:tc>
          <w:tcPr>
            <w:tcW w:w="2481" w:type="dxa"/>
            <w:noWrap w:val="0"/>
            <w:vAlign w:val="center"/>
          </w:tcPr>
          <w:p w14:paraId="6CA3E70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73C3192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default" w:ascii="Times New Roman" w:hAnsi="Times New Roman" w:eastAsia="仿宋_GB2312" w:cs="仿宋_GB2312"/>
                <w:color w:val="auto"/>
                <w:sz w:val="24"/>
                <w:szCs w:val="24"/>
                <w:highlight w:val="none"/>
                <w:u w:val="none"/>
                <w:lang w:val="en-US"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231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35AABAD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snapToGrid w:val="0"/>
                <w:color w:val="auto"/>
                <w:sz w:val="24"/>
                <w:szCs w:val="24"/>
                <w:highlight w:val="none"/>
                <w:u w:val="none"/>
                <w:lang w:val="en-US" w:eastAsia="zh-CN" w:bidi="ar-SA"/>
              </w:rPr>
            </w:pPr>
            <w:r>
              <w:rPr>
                <w:rFonts w:hint="eastAsia" w:ascii="Times New Roman" w:hAnsi="Times New Roman" w:eastAsia="仿宋_GB2312" w:cs="仿宋_GB2312"/>
                <w:color w:val="auto"/>
                <w:sz w:val="24"/>
                <w:szCs w:val="24"/>
                <w:highlight w:val="none"/>
                <w:u w:val="none"/>
                <w:lang w:eastAsia="zh-CN"/>
              </w:rPr>
              <w:t>12</w:t>
            </w:r>
          </w:p>
        </w:tc>
        <w:tc>
          <w:tcPr>
            <w:tcW w:w="3065" w:type="dxa"/>
            <w:noWrap w:val="0"/>
            <w:vAlign w:val="center"/>
          </w:tcPr>
          <w:p w14:paraId="579BF56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犁</w:t>
            </w:r>
          </w:p>
        </w:tc>
        <w:tc>
          <w:tcPr>
            <w:tcW w:w="2481" w:type="dxa"/>
            <w:noWrap w:val="0"/>
            <w:vAlign w:val="center"/>
          </w:tcPr>
          <w:p w14:paraId="71A3675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4E1F52F1">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2FA8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7CBF3A8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snapToGrid w:val="0"/>
                <w:color w:val="auto"/>
                <w:sz w:val="24"/>
                <w:szCs w:val="24"/>
                <w:highlight w:val="none"/>
                <w:u w:val="none"/>
                <w:lang w:val="en-US" w:eastAsia="zh-CN" w:bidi="ar-SA"/>
              </w:rPr>
            </w:pPr>
            <w:r>
              <w:rPr>
                <w:rFonts w:hint="eastAsia" w:ascii="Times New Roman" w:hAnsi="Times New Roman" w:eastAsia="仿宋_GB2312" w:cs="仿宋_GB2312"/>
                <w:color w:val="auto"/>
                <w:sz w:val="24"/>
                <w:szCs w:val="24"/>
                <w:highlight w:val="none"/>
                <w:u w:val="none"/>
                <w:lang w:eastAsia="zh-CN"/>
              </w:rPr>
              <w:t>13</w:t>
            </w:r>
          </w:p>
        </w:tc>
        <w:tc>
          <w:tcPr>
            <w:tcW w:w="3065" w:type="dxa"/>
            <w:noWrap w:val="0"/>
            <w:vAlign w:val="center"/>
          </w:tcPr>
          <w:p w14:paraId="2FEC0BB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旋耕机</w:t>
            </w:r>
          </w:p>
        </w:tc>
        <w:tc>
          <w:tcPr>
            <w:tcW w:w="2481" w:type="dxa"/>
            <w:noWrap w:val="0"/>
            <w:vAlign w:val="center"/>
          </w:tcPr>
          <w:p w14:paraId="19737B4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3071FEF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0CD53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0AF63BE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snapToGrid w:val="0"/>
                <w:color w:val="auto"/>
                <w:sz w:val="24"/>
                <w:szCs w:val="24"/>
                <w:highlight w:val="none"/>
                <w:u w:val="none"/>
                <w:lang w:val="en-US" w:eastAsia="zh-CN" w:bidi="ar-SA"/>
              </w:rPr>
            </w:pPr>
            <w:r>
              <w:rPr>
                <w:rFonts w:hint="eastAsia" w:ascii="Times New Roman" w:hAnsi="Times New Roman" w:eastAsia="仿宋_GB2312" w:cs="仿宋_GB2312"/>
                <w:color w:val="auto"/>
                <w:sz w:val="24"/>
                <w:szCs w:val="24"/>
                <w:highlight w:val="none"/>
                <w:u w:val="none"/>
                <w:lang w:eastAsia="zh-CN"/>
              </w:rPr>
              <w:t>14</w:t>
            </w:r>
          </w:p>
        </w:tc>
        <w:tc>
          <w:tcPr>
            <w:tcW w:w="3065" w:type="dxa"/>
            <w:noWrap w:val="0"/>
            <w:vAlign w:val="center"/>
          </w:tcPr>
          <w:p w14:paraId="038E6611">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微耕机</w:t>
            </w:r>
          </w:p>
        </w:tc>
        <w:tc>
          <w:tcPr>
            <w:tcW w:w="2481" w:type="dxa"/>
            <w:noWrap w:val="0"/>
            <w:vAlign w:val="center"/>
          </w:tcPr>
          <w:p w14:paraId="2686B5A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1059CA1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68A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0A34A12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snapToGrid w:val="0"/>
                <w:color w:val="auto"/>
                <w:sz w:val="24"/>
                <w:szCs w:val="24"/>
                <w:highlight w:val="none"/>
                <w:u w:val="none"/>
                <w:lang w:val="en-US" w:eastAsia="zh-CN" w:bidi="ar-SA"/>
              </w:rPr>
            </w:pPr>
            <w:r>
              <w:rPr>
                <w:rFonts w:hint="eastAsia" w:ascii="Times New Roman" w:hAnsi="Times New Roman" w:eastAsia="仿宋_GB2312" w:cs="仿宋_GB2312"/>
                <w:color w:val="auto"/>
                <w:sz w:val="24"/>
                <w:szCs w:val="24"/>
                <w:highlight w:val="none"/>
                <w:u w:val="none"/>
                <w:lang w:eastAsia="zh-CN"/>
              </w:rPr>
              <w:t>15</w:t>
            </w:r>
          </w:p>
        </w:tc>
        <w:tc>
          <w:tcPr>
            <w:tcW w:w="3065" w:type="dxa"/>
            <w:noWrap w:val="0"/>
            <w:vAlign w:val="center"/>
          </w:tcPr>
          <w:p w14:paraId="4E1D78E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青（黄）饲料收获机</w:t>
            </w:r>
          </w:p>
        </w:tc>
        <w:tc>
          <w:tcPr>
            <w:tcW w:w="2481" w:type="dxa"/>
            <w:noWrap w:val="0"/>
            <w:vAlign w:val="center"/>
          </w:tcPr>
          <w:p w14:paraId="0AEB07A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172B1E8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5679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65A756E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default" w:ascii="Times New Roman" w:hAnsi="Times New Roman" w:eastAsia="仿宋_GB2312" w:cs="仿宋_GB2312"/>
                <w:snapToGrid w:val="0"/>
                <w:color w:val="auto"/>
                <w:sz w:val="24"/>
                <w:szCs w:val="24"/>
                <w:highlight w:val="none"/>
                <w:u w:val="none"/>
                <w:lang w:val="en-US" w:eastAsia="zh-CN" w:bidi="ar-SA"/>
              </w:rPr>
            </w:pPr>
            <w:r>
              <w:rPr>
                <w:rFonts w:hint="eastAsia" w:ascii="Times New Roman" w:hAnsi="Times New Roman" w:eastAsia="仿宋_GB2312" w:cs="仿宋_GB2312"/>
                <w:snapToGrid w:val="0"/>
                <w:color w:val="auto"/>
                <w:sz w:val="24"/>
                <w:szCs w:val="24"/>
                <w:highlight w:val="none"/>
                <w:u w:val="none"/>
                <w:lang w:val="en-US" w:eastAsia="zh-CN" w:bidi="ar-SA"/>
              </w:rPr>
              <w:t>16</w:t>
            </w:r>
          </w:p>
        </w:tc>
        <w:tc>
          <w:tcPr>
            <w:tcW w:w="3065" w:type="dxa"/>
            <w:noWrap w:val="0"/>
            <w:vAlign w:val="center"/>
          </w:tcPr>
          <w:p w14:paraId="6B10DB9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打（压）捆机</w:t>
            </w:r>
          </w:p>
        </w:tc>
        <w:tc>
          <w:tcPr>
            <w:tcW w:w="2481" w:type="dxa"/>
            <w:noWrap w:val="0"/>
            <w:vAlign w:val="center"/>
          </w:tcPr>
          <w:p w14:paraId="5373A01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5F969F1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258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26D4658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default" w:ascii="Times New Roman" w:hAnsi="Times New Roman" w:eastAsia="仿宋_GB2312" w:cs="仿宋_GB2312"/>
                <w:color w:val="auto"/>
                <w:sz w:val="24"/>
                <w:szCs w:val="24"/>
                <w:highlight w:val="none"/>
                <w:u w:val="none"/>
                <w:lang w:val="en-US" w:eastAsia="zh-CN"/>
              </w:rPr>
            </w:pPr>
            <w:r>
              <w:rPr>
                <w:rFonts w:hint="eastAsia" w:ascii="Times New Roman" w:hAnsi="Times New Roman" w:eastAsia="仿宋_GB2312" w:cs="仿宋_GB2312"/>
                <w:color w:val="auto"/>
                <w:sz w:val="24"/>
                <w:szCs w:val="24"/>
                <w:highlight w:val="none"/>
                <w:u w:val="none"/>
                <w:lang w:val="en-US" w:eastAsia="zh-CN"/>
              </w:rPr>
              <w:t>17</w:t>
            </w:r>
          </w:p>
        </w:tc>
        <w:tc>
          <w:tcPr>
            <w:tcW w:w="3065" w:type="dxa"/>
            <w:noWrap w:val="0"/>
            <w:vAlign w:val="center"/>
          </w:tcPr>
          <w:p w14:paraId="19D8E39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水稻抛秧机</w:t>
            </w:r>
          </w:p>
        </w:tc>
        <w:tc>
          <w:tcPr>
            <w:tcW w:w="2481" w:type="dxa"/>
            <w:noWrap w:val="0"/>
            <w:vAlign w:val="center"/>
          </w:tcPr>
          <w:p w14:paraId="7613B88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51F63A9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379B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5DDCE77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18</w:t>
            </w:r>
          </w:p>
        </w:tc>
        <w:tc>
          <w:tcPr>
            <w:tcW w:w="3065" w:type="dxa"/>
            <w:noWrap w:val="0"/>
            <w:vAlign w:val="center"/>
          </w:tcPr>
          <w:p w14:paraId="02A2FFEA">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粮食干燥机（烘干机）</w:t>
            </w:r>
          </w:p>
        </w:tc>
        <w:tc>
          <w:tcPr>
            <w:tcW w:w="2481" w:type="dxa"/>
            <w:noWrap w:val="0"/>
            <w:vAlign w:val="center"/>
          </w:tcPr>
          <w:p w14:paraId="1E09841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655D8C5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909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399769D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19</w:t>
            </w:r>
          </w:p>
        </w:tc>
        <w:tc>
          <w:tcPr>
            <w:tcW w:w="3065" w:type="dxa"/>
            <w:noWrap w:val="0"/>
            <w:vAlign w:val="center"/>
          </w:tcPr>
          <w:p w14:paraId="185A8B4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色选机</w:t>
            </w:r>
          </w:p>
        </w:tc>
        <w:tc>
          <w:tcPr>
            <w:tcW w:w="2481" w:type="dxa"/>
            <w:noWrap w:val="0"/>
            <w:vAlign w:val="center"/>
          </w:tcPr>
          <w:p w14:paraId="73ACCE6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76BC698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0375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15D691AD">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20</w:t>
            </w:r>
          </w:p>
        </w:tc>
        <w:tc>
          <w:tcPr>
            <w:tcW w:w="3065" w:type="dxa"/>
            <w:noWrap w:val="0"/>
            <w:vAlign w:val="center"/>
          </w:tcPr>
          <w:p w14:paraId="3DBAA18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磨粉机</w:t>
            </w:r>
          </w:p>
        </w:tc>
        <w:tc>
          <w:tcPr>
            <w:tcW w:w="2481" w:type="dxa"/>
            <w:noWrap w:val="0"/>
            <w:vAlign w:val="center"/>
          </w:tcPr>
          <w:p w14:paraId="361FFC3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0A0EFAE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386B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1D820101">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21</w:t>
            </w:r>
          </w:p>
        </w:tc>
        <w:tc>
          <w:tcPr>
            <w:tcW w:w="3065" w:type="dxa"/>
            <w:noWrap w:val="0"/>
            <w:vAlign w:val="center"/>
          </w:tcPr>
          <w:p w14:paraId="35D0DAE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薯类收获机</w:t>
            </w:r>
          </w:p>
        </w:tc>
        <w:tc>
          <w:tcPr>
            <w:tcW w:w="2481" w:type="dxa"/>
            <w:noWrap w:val="0"/>
            <w:vAlign w:val="center"/>
          </w:tcPr>
          <w:p w14:paraId="272DE1D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4D6FCBB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5177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63984184">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22</w:t>
            </w:r>
          </w:p>
        </w:tc>
        <w:tc>
          <w:tcPr>
            <w:tcW w:w="3065" w:type="dxa"/>
            <w:noWrap w:val="0"/>
            <w:vAlign w:val="center"/>
          </w:tcPr>
          <w:p w14:paraId="664F588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根茎类收获机</w:t>
            </w:r>
          </w:p>
        </w:tc>
        <w:tc>
          <w:tcPr>
            <w:tcW w:w="2481" w:type="dxa"/>
            <w:noWrap w:val="0"/>
            <w:vAlign w:val="center"/>
          </w:tcPr>
          <w:p w14:paraId="214D329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6E88FAD6">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6AAC3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1F60125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23</w:t>
            </w:r>
          </w:p>
        </w:tc>
        <w:tc>
          <w:tcPr>
            <w:tcW w:w="3065" w:type="dxa"/>
            <w:noWrap w:val="0"/>
            <w:vAlign w:val="center"/>
          </w:tcPr>
          <w:p w14:paraId="02E95FB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全膜双垄沟铺膜机</w:t>
            </w:r>
          </w:p>
        </w:tc>
        <w:tc>
          <w:tcPr>
            <w:tcW w:w="2481" w:type="dxa"/>
            <w:noWrap w:val="0"/>
            <w:vAlign w:val="center"/>
          </w:tcPr>
          <w:p w14:paraId="56BE52C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5D8C479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544E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0434F322">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24</w:t>
            </w:r>
          </w:p>
        </w:tc>
        <w:tc>
          <w:tcPr>
            <w:tcW w:w="3065" w:type="dxa"/>
            <w:noWrap w:val="0"/>
            <w:vAlign w:val="center"/>
          </w:tcPr>
          <w:p w14:paraId="58DE438F">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深松机</w:t>
            </w:r>
          </w:p>
        </w:tc>
        <w:tc>
          <w:tcPr>
            <w:tcW w:w="2481" w:type="dxa"/>
            <w:noWrap w:val="0"/>
            <w:vAlign w:val="center"/>
          </w:tcPr>
          <w:p w14:paraId="3BD325E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0063081B">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7128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442D3AC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25</w:t>
            </w:r>
          </w:p>
        </w:tc>
        <w:tc>
          <w:tcPr>
            <w:tcW w:w="3065" w:type="dxa"/>
            <w:noWrap w:val="0"/>
            <w:vAlign w:val="center"/>
          </w:tcPr>
          <w:p w14:paraId="0BC6BA85">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联合整地机</w:t>
            </w:r>
          </w:p>
        </w:tc>
        <w:tc>
          <w:tcPr>
            <w:tcW w:w="2481" w:type="dxa"/>
            <w:noWrap w:val="0"/>
            <w:vAlign w:val="center"/>
          </w:tcPr>
          <w:p w14:paraId="4A1849C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78C4929C">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25B03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6D764147">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26</w:t>
            </w:r>
          </w:p>
        </w:tc>
        <w:tc>
          <w:tcPr>
            <w:tcW w:w="3065" w:type="dxa"/>
            <w:noWrap w:val="0"/>
            <w:vAlign w:val="center"/>
          </w:tcPr>
          <w:p w14:paraId="5AADD1D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粮食清选机</w:t>
            </w:r>
          </w:p>
        </w:tc>
        <w:tc>
          <w:tcPr>
            <w:tcW w:w="2481" w:type="dxa"/>
            <w:noWrap w:val="0"/>
            <w:vAlign w:val="center"/>
          </w:tcPr>
          <w:p w14:paraId="57408DB9">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22AC767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r w14:paraId="0A6B2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73" w:type="dxa"/>
            <w:noWrap w:val="0"/>
            <w:vAlign w:val="center"/>
          </w:tcPr>
          <w:p w14:paraId="1751DF68">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27</w:t>
            </w:r>
          </w:p>
        </w:tc>
        <w:tc>
          <w:tcPr>
            <w:tcW w:w="3065" w:type="dxa"/>
            <w:noWrap w:val="0"/>
            <w:vAlign w:val="center"/>
          </w:tcPr>
          <w:p w14:paraId="6A547A93">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果蔬烘干机</w:t>
            </w:r>
          </w:p>
        </w:tc>
        <w:tc>
          <w:tcPr>
            <w:tcW w:w="2481" w:type="dxa"/>
            <w:noWrap w:val="0"/>
            <w:vAlign w:val="center"/>
          </w:tcPr>
          <w:p w14:paraId="38F41CD0">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p>
        </w:tc>
        <w:tc>
          <w:tcPr>
            <w:tcW w:w="2155" w:type="dxa"/>
            <w:noWrap w:val="0"/>
            <w:vAlign w:val="center"/>
          </w:tcPr>
          <w:p w14:paraId="0B038E0E">
            <w:pPr>
              <w:keepNext w:val="0"/>
              <w:keepLines w:val="0"/>
              <w:pageBreakBefore w:val="0"/>
              <w:widowControl w:val="0"/>
              <w:kinsoku/>
              <w:wordWrap w:val="0"/>
              <w:overflowPunct/>
              <w:topLinePunct/>
              <w:autoSpaceDE/>
              <w:autoSpaceDN/>
              <w:bidi w:val="0"/>
              <w:adjustRightInd w:val="0"/>
              <w:snapToGrid w:val="0"/>
              <w:spacing w:line="320" w:lineRule="exact"/>
              <w:jc w:val="center"/>
              <w:textAlignment w:val="center"/>
              <w:rPr>
                <w:rFonts w:hint="eastAsia" w:ascii="Times New Roman" w:hAnsi="Times New Roman" w:eastAsia="仿宋_GB2312" w:cs="仿宋_GB2312"/>
                <w:color w:val="auto"/>
                <w:sz w:val="24"/>
                <w:szCs w:val="24"/>
                <w:highlight w:val="none"/>
                <w:u w:val="none"/>
                <w:lang w:eastAsia="zh-CN"/>
              </w:rPr>
            </w:pPr>
            <w:r>
              <w:rPr>
                <w:rFonts w:hint="eastAsia" w:ascii="Times New Roman" w:hAnsi="Times New Roman" w:eastAsia="仿宋_GB2312" w:cs="仿宋_GB2312"/>
                <w:color w:val="auto"/>
                <w:sz w:val="24"/>
                <w:szCs w:val="24"/>
                <w:highlight w:val="none"/>
                <w:u w:val="none"/>
                <w:lang w:eastAsia="zh-CN"/>
              </w:rPr>
              <w:t>无年限要求，建议参考年限为</w:t>
            </w:r>
            <w:r>
              <w:rPr>
                <w:rFonts w:hint="eastAsia" w:ascii="Times New Roman" w:hAnsi="Times New Roman" w:eastAsia="仿宋_GB2312" w:cs="仿宋_GB2312"/>
                <w:color w:val="auto"/>
                <w:sz w:val="24"/>
                <w:szCs w:val="24"/>
                <w:highlight w:val="none"/>
                <w:u w:val="none"/>
                <w:lang w:val="en-US" w:eastAsia="zh-CN"/>
              </w:rPr>
              <w:t>5年</w:t>
            </w:r>
          </w:p>
        </w:tc>
      </w:tr>
    </w:tbl>
    <w:p w14:paraId="21799DCE">
      <w:pPr>
        <w:keepNext w:val="0"/>
        <w:keepLines w:val="0"/>
        <w:pageBreakBefore w:val="0"/>
        <w:widowControl w:val="0"/>
        <w:kinsoku/>
        <w:wordWrap w:val="0"/>
        <w:overflowPunct/>
        <w:topLinePunct/>
        <w:autoSpaceDE/>
        <w:autoSpaceDN/>
        <w:bidi w:val="0"/>
        <w:adjustRightInd w:val="0"/>
        <w:snapToGrid w:val="0"/>
        <w:spacing w:line="560" w:lineRule="exact"/>
        <w:jc w:val="left"/>
        <w:textAlignment w:val="center"/>
        <w:rPr>
          <w:rFonts w:hint="eastAsia" w:ascii="Times New Roman" w:hAnsi="Times New Roman" w:eastAsia="仿宋_GB2312" w:cs="仿宋_GB2312"/>
          <w:b/>
          <w:bCs/>
          <w:color w:val="auto"/>
          <w:sz w:val="28"/>
          <w:szCs w:val="28"/>
          <w:highlight w:val="none"/>
          <w:u w:val="none"/>
          <w:lang w:eastAsia="zh-CN"/>
        </w:rPr>
      </w:pPr>
    </w:p>
    <w:p w14:paraId="11ABBF5F">
      <w:pPr>
        <w:keepNext w:val="0"/>
        <w:keepLines w:val="0"/>
        <w:pageBreakBefore w:val="0"/>
        <w:widowControl w:val="0"/>
        <w:kinsoku/>
        <w:wordWrap w:val="0"/>
        <w:overflowPunct/>
        <w:topLinePunct/>
        <w:autoSpaceDE/>
        <w:autoSpaceDN/>
        <w:bidi w:val="0"/>
        <w:adjustRightInd w:val="0"/>
        <w:snapToGrid w:val="0"/>
        <w:spacing w:line="560" w:lineRule="exact"/>
        <w:jc w:val="left"/>
        <w:textAlignment w:val="center"/>
        <w:rPr>
          <w:rFonts w:hint="eastAsia" w:ascii="Times New Roman" w:hAnsi="Times New Roman" w:eastAsia="仿宋_GB2312" w:cs="仿宋_GB2312"/>
          <w:color w:val="auto"/>
          <w:sz w:val="28"/>
          <w:szCs w:val="28"/>
          <w:highlight w:val="none"/>
          <w:u w:val="none"/>
          <w:lang w:val="en-US" w:eastAsia="zh-CN"/>
        </w:rPr>
      </w:pPr>
      <w:r>
        <w:rPr>
          <w:rFonts w:hint="eastAsia" w:ascii="Times New Roman" w:hAnsi="Times New Roman" w:eastAsia="仿宋_GB2312" w:cs="仿宋_GB2312"/>
          <w:b/>
          <w:bCs/>
          <w:color w:val="auto"/>
          <w:sz w:val="28"/>
          <w:szCs w:val="28"/>
          <w:highlight w:val="none"/>
          <w:u w:val="none"/>
          <w:lang w:eastAsia="zh-CN"/>
        </w:rPr>
        <w:t>说明：</w:t>
      </w:r>
      <w:r>
        <w:rPr>
          <w:rFonts w:hint="eastAsia" w:ascii="Times New Roman" w:hAnsi="Times New Roman" w:eastAsia="仿宋_GB2312" w:cs="仿宋_GB2312"/>
          <w:color w:val="auto"/>
          <w:sz w:val="28"/>
          <w:szCs w:val="28"/>
          <w:highlight w:val="none"/>
          <w:u w:val="none"/>
          <w:lang w:eastAsia="zh-CN"/>
        </w:rPr>
        <w:t>未注明参照标准的种类，目前国家对其使用年限无具体规定。参考《中华人民共和国企业所得税法实施条例》第六十条之规定“与生产经营活动有关的器具、工具、家具等，折旧最低年限为5年”和外省份发布相关种类报废农机年限标准，建议参考年限为</w:t>
      </w:r>
      <w:r>
        <w:rPr>
          <w:rFonts w:hint="eastAsia" w:ascii="Times New Roman" w:hAnsi="Times New Roman" w:eastAsia="仿宋_GB2312" w:cs="仿宋_GB2312"/>
          <w:color w:val="auto"/>
          <w:sz w:val="28"/>
          <w:szCs w:val="28"/>
          <w:highlight w:val="none"/>
          <w:u w:val="none"/>
          <w:lang w:val="en-US" w:eastAsia="zh-CN"/>
        </w:rPr>
        <w:t>5年。</w:t>
      </w:r>
    </w:p>
    <w:p w14:paraId="371448A6">
      <w:pPr>
        <w:keepNext w:val="0"/>
        <w:keepLines w:val="0"/>
        <w:pageBreakBefore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pPr>
      <w:r>
        <w:rPr>
          <w:rFonts w:hint="eastAsia" w:ascii="Times New Roman" w:hAnsi="Times New Roman" w:eastAsia="仿宋_GB2312" w:cs="仿宋_GB2312"/>
          <w:color w:val="auto"/>
          <w:sz w:val="28"/>
          <w:szCs w:val="28"/>
          <w:highlight w:val="none"/>
          <w:u w:val="none"/>
          <w:lang w:val="en-US" w:eastAsia="zh-CN"/>
        </w:rPr>
        <w:br w:type="page"/>
      </w:r>
      <w:r>
        <w:rPr>
          <w:rFonts w:hint="default" w:ascii="Times New Roman" w:hAnsi="Times New Roman" w:eastAsia="黑体" w:cs="Times New Roman"/>
          <w:color w:val="auto"/>
          <w:sz w:val="30"/>
          <w:szCs w:val="30"/>
          <w:lang w:val="en-US" w:eastAsia="zh-CN"/>
        </w:rPr>
        <w:t>附件</w:t>
      </w:r>
      <w:r>
        <w:rPr>
          <w:rFonts w:hint="eastAsia" w:ascii="Times New Roman" w:hAnsi="Times New Roman" w:eastAsia="黑体" w:cs="Times New Roman"/>
          <w:color w:val="auto"/>
          <w:sz w:val="30"/>
          <w:szCs w:val="30"/>
          <w:lang w:val="en-US" w:eastAsia="zh-CN"/>
        </w:rPr>
        <w:t>8</w:t>
      </w:r>
    </w:p>
    <w:p w14:paraId="01BFF7E5">
      <w:pPr>
        <w:keepNext w:val="0"/>
        <w:keepLines w:val="0"/>
        <w:pageBreakBefore w:val="0"/>
        <w:kinsoku/>
        <w:wordWrap/>
        <w:overflowPunct/>
        <w:topLinePunct w:val="0"/>
        <w:autoSpaceDE/>
        <w:autoSpaceDN/>
        <w:bidi w:val="0"/>
        <w:adjustRightInd/>
        <w:spacing w:line="540" w:lineRule="exact"/>
        <w:jc w:val="left"/>
        <w:textAlignment w:val="auto"/>
        <w:rPr>
          <w:rFonts w:hint="default" w:ascii="Times New Roman" w:hAnsi="Times New Roman" w:eastAsia="黑体" w:cs="Times New Roman"/>
          <w:color w:val="auto"/>
          <w:sz w:val="30"/>
          <w:szCs w:val="30"/>
          <w:lang w:val="en-US" w:eastAsia="zh-CN"/>
        </w:rPr>
      </w:pPr>
    </w:p>
    <w:p w14:paraId="2D6B2A2C">
      <w:pPr>
        <w:keepNext w:val="0"/>
        <w:keepLines w:val="0"/>
        <w:pageBreakBefore w:val="0"/>
        <w:kinsoku/>
        <w:wordWrap/>
        <w:overflowPunct/>
        <w:topLinePunct w:val="0"/>
        <w:autoSpaceDE/>
        <w:autoSpaceDN/>
        <w:bidi w:val="0"/>
        <w:adjustRightInd/>
        <w:spacing w:line="540" w:lineRule="exact"/>
        <w:jc w:val="center"/>
        <w:textAlignment w:val="auto"/>
        <w:rPr>
          <w:rFonts w:hint="default" w:ascii="Times New Roman" w:hAnsi="Times New Roman" w:eastAsia="方正小标宋简体" w:cs="Times New Roman"/>
          <w:color w:val="auto"/>
          <w:sz w:val="36"/>
          <w:szCs w:val="36"/>
          <w:lang w:val="en-US" w:eastAsia="zh-CN"/>
        </w:rPr>
      </w:pPr>
      <w:r>
        <w:rPr>
          <w:rFonts w:hint="default" w:ascii="Times New Roman" w:hAnsi="Times New Roman" w:eastAsia="方正小标宋简体" w:cs="Times New Roman"/>
          <w:color w:val="auto"/>
          <w:sz w:val="36"/>
          <w:szCs w:val="36"/>
          <w:lang w:val="en-US" w:eastAsia="zh-CN"/>
        </w:rPr>
        <w:t>民乐县农业机械回收企业名单</w:t>
      </w:r>
    </w:p>
    <w:p w14:paraId="5C0FE802">
      <w:pPr>
        <w:pStyle w:val="2"/>
        <w:rPr>
          <w:rFonts w:hint="default"/>
          <w:lang w:val="en-US" w:eastAsia="zh-CN"/>
        </w:rPr>
      </w:pPr>
    </w:p>
    <w:tbl>
      <w:tblPr>
        <w:tblStyle w:val="12"/>
        <w:tblW w:w="8757"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87"/>
        <w:gridCol w:w="2198"/>
        <w:gridCol w:w="850"/>
        <w:gridCol w:w="3002"/>
        <w:gridCol w:w="1388"/>
        <w:gridCol w:w="832"/>
      </w:tblGrid>
      <w:tr w14:paraId="57D6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9" w:hRule="atLeast"/>
        </w:trPr>
        <w:tc>
          <w:tcPr>
            <w:tcW w:w="487" w:type="dxa"/>
            <w:tcBorders>
              <w:tl2br w:val="nil"/>
              <w:tr2bl w:val="nil"/>
            </w:tcBorders>
            <w:shd w:val="clear" w:color="auto" w:fill="FFFFFF" w:themeFill="background1"/>
            <w:noWrap/>
            <w:vAlign w:val="center"/>
          </w:tcPr>
          <w:p w14:paraId="6DD23D58">
            <w:pPr>
              <w:keepNext w:val="0"/>
              <w:keepLines w:val="0"/>
              <w:widowControl/>
              <w:suppressLineNumbers w:val="0"/>
              <w:jc w:val="center"/>
              <w:textAlignment w:val="center"/>
              <w:rPr>
                <w:rFonts w:hint="eastAsia" w:ascii="黑体" w:hAnsi="黑体" w:eastAsia="黑体" w:cs="黑体"/>
                <w:b w:val="0"/>
                <w:bCs w:val="0"/>
                <w:i w:val="0"/>
                <w:iCs w:val="0"/>
                <w:color w:val="auto"/>
                <w:kern w:val="0"/>
                <w:sz w:val="20"/>
                <w:szCs w:val="20"/>
                <w:u w:val="none"/>
                <w:shd w:val="clear" w:color="auto" w:fill="auto"/>
                <w:lang w:val="en-US" w:eastAsia="zh-CN" w:bidi="ar"/>
              </w:rPr>
            </w:pPr>
            <w:r>
              <w:rPr>
                <w:rFonts w:hint="eastAsia" w:ascii="黑体" w:hAnsi="黑体" w:eastAsia="黑体" w:cs="黑体"/>
                <w:b w:val="0"/>
                <w:bCs w:val="0"/>
                <w:i w:val="0"/>
                <w:iCs w:val="0"/>
                <w:color w:val="auto"/>
                <w:kern w:val="0"/>
                <w:sz w:val="20"/>
                <w:szCs w:val="20"/>
                <w:u w:val="none"/>
                <w:shd w:val="clear" w:color="auto" w:fill="auto"/>
                <w:lang w:val="en-US" w:eastAsia="zh-CN" w:bidi="ar"/>
              </w:rPr>
              <w:t>序号</w:t>
            </w:r>
          </w:p>
        </w:tc>
        <w:tc>
          <w:tcPr>
            <w:tcW w:w="2198" w:type="dxa"/>
            <w:tcBorders>
              <w:tl2br w:val="nil"/>
              <w:tr2bl w:val="nil"/>
            </w:tcBorders>
            <w:shd w:val="clear" w:color="auto" w:fill="FFFFFF" w:themeFill="background1"/>
            <w:noWrap/>
            <w:vAlign w:val="center"/>
          </w:tcPr>
          <w:p w14:paraId="49AE8F70">
            <w:pPr>
              <w:keepNext w:val="0"/>
              <w:keepLines w:val="0"/>
              <w:widowControl/>
              <w:suppressLineNumbers w:val="0"/>
              <w:jc w:val="center"/>
              <w:textAlignment w:val="center"/>
              <w:rPr>
                <w:rFonts w:hint="eastAsia" w:ascii="黑体" w:hAnsi="黑体" w:eastAsia="黑体" w:cs="黑体"/>
                <w:b w:val="0"/>
                <w:bCs w:val="0"/>
                <w:i w:val="0"/>
                <w:iCs w:val="0"/>
                <w:color w:val="auto"/>
                <w:sz w:val="20"/>
                <w:szCs w:val="20"/>
                <w:u w:val="none"/>
                <w:shd w:val="clear" w:color="auto" w:fill="auto"/>
              </w:rPr>
            </w:pPr>
            <w:r>
              <w:rPr>
                <w:rFonts w:hint="eastAsia" w:ascii="黑体" w:hAnsi="黑体" w:eastAsia="黑体" w:cs="黑体"/>
                <w:b w:val="0"/>
                <w:bCs w:val="0"/>
                <w:i w:val="0"/>
                <w:iCs w:val="0"/>
                <w:color w:val="auto"/>
                <w:kern w:val="0"/>
                <w:sz w:val="20"/>
                <w:szCs w:val="20"/>
                <w:u w:val="none"/>
                <w:shd w:val="clear" w:color="auto" w:fill="auto"/>
                <w:lang w:val="en-US" w:eastAsia="zh-CN" w:bidi="ar"/>
              </w:rPr>
              <w:t>回收企业名称</w:t>
            </w:r>
          </w:p>
        </w:tc>
        <w:tc>
          <w:tcPr>
            <w:tcW w:w="850" w:type="dxa"/>
            <w:tcBorders>
              <w:tl2br w:val="nil"/>
              <w:tr2bl w:val="nil"/>
            </w:tcBorders>
            <w:shd w:val="clear" w:color="auto" w:fill="FFFFFF" w:themeFill="background1"/>
            <w:noWrap/>
            <w:vAlign w:val="center"/>
          </w:tcPr>
          <w:p w14:paraId="47206349">
            <w:pPr>
              <w:keepNext w:val="0"/>
              <w:keepLines w:val="0"/>
              <w:widowControl/>
              <w:suppressLineNumbers w:val="0"/>
              <w:jc w:val="center"/>
              <w:textAlignment w:val="center"/>
              <w:rPr>
                <w:rFonts w:hint="eastAsia" w:ascii="黑体" w:hAnsi="黑体" w:eastAsia="黑体" w:cs="黑体"/>
                <w:b w:val="0"/>
                <w:bCs w:val="0"/>
                <w:i w:val="0"/>
                <w:iCs w:val="0"/>
                <w:color w:val="auto"/>
                <w:sz w:val="20"/>
                <w:szCs w:val="20"/>
                <w:u w:val="none"/>
                <w:shd w:val="clear" w:color="auto" w:fill="auto"/>
              </w:rPr>
            </w:pPr>
            <w:r>
              <w:rPr>
                <w:rFonts w:hint="eastAsia" w:ascii="黑体" w:hAnsi="黑体" w:eastAsia="黑体" w:cs="黑体"/>
                <w:b w:val="0"/>
                <w:bCs w:val="0"/>
                <w:i w:val="0"/>
                <w:iCs w:val="0"/>
                <w:color w:val="auto"/>
                <w:kern w:val="0"/>
                <w:sz w:val="20"/>
                <w:szCs w:val="20"/>
                <w:u w:val="none"/>
                <w:shd w:val="clear" w:color="auto" w:fill="auto"/>
                <w:lang w:val="en-US" w:eastAsia="zh-CN" w:bidi="ar"/>
              </w:rPr>
              <w:t>法人</w:t>
            </w:r>
          </w:p>
        </w:tc>
        <w:tc>
          <w:tcPr>
            <w:tcW w:w="3002" w:type="dxa"/>
            <w:tcBorders>
              <w:tl2br w:val="nil"/>
              <w:tr2bl w:val="nil"/>
            </w:tcBorders>
            <w:shd w:val="clear" w:color="auto" w:fill="FFFFFF" w:themeFill="background1"/>
            <w:noWrap/>
            <w:vAlign w:val="center"/>
          </w:tcPr>
          <w:p w14:paraId="131D9987">
            <w:pPr>
              <w:keepNext w:val="0"/>
              <w:keepLines w:val="0"/>
              <w:widowControl/>
              <w:suppressLineNumbers w:val="0"/>
              <w:jc w:val="center"/>
              <w:textAlignment w:val="center"/>
              <w:rPr>
                <w:rFonts w:hint="eastAsia" w:ascii="黑体" w:hAnsi="黑体" w:eastAsia="黑体" w:cs="黑体"/>
                <w:b w:val="0"/>
                <w:bCs w:val="0"/>
                <w:i w:val="0"/>
                <w:iCs w:val="0"/>
                <w:color w:val="auto"/>
                <w:sz w:val="20"/>
                <w:szCs w:val="20"/>
                <w:u w:val="none"/>
                <w:shd w:val="clear" w:color="auto" w:fill="auto"/>
              </w:rPr>
            </w:pPr>
            <w:r>
              <w:rPr>
                <w:rFonts w:hint="eastAsia" w:ascii="黑体" w:hAnsi="黑体" w:eastAsia="黑体" w:cs="黑体"/>
                <w:b w:val="0"/>
                <w:bCs w:val="0"/>
                <w:i w:val="0"/>
                <w:iCs w:val="0"/>
                <w:color w:val="auto"/>
                <w:kern w:val="0"/>
                <w:sz w:val="20"/>
                <w:szCs w:val="20"/>
                <w:u w:val="none"/>
                <w:shd w:val="clear" w:color="auto" w:fill="auto"/>
                <w:lang w:val="en-US" w:eastAsia="zh-CN" w:bidi="ar"/>
              </w:rPr>
              <w:t>经营场所</w:t>
            </w:r>
          </w:p>
        </w:tc>
        <w:tc>
          <w:tcPr>
            <w:tcW w:w="1388" w:type="dxa"/>
            <w:tcBorders>
              <w:tl2br w:val="nil"/>
              <w:tr2bl w:val="nil"/>
            </w:tcBorders>
            <w:shd w:val="clear" w:color="auto" w:fill="FFFFFF" w:themeFill="background1"/>
            <w:noWrap/>
            <w:vAlign w:val="center"/>
          </w:tcPr>
          <w:p w14:paraId="2E2483C4">
            <w:pPr>
              <w:keepNext w:val="0"/>
              <w:keepLines w:val="0"/>
              <w:widowControl/>
              <w:suppressLineNumbers w:val="0"/>
              <w:jc w:val="center"/>
              <w:textAlignment w:val="center"/>
              <w:rPr>
                <w:rFonts w:hint="eastAsia" w:ascii="黑体" w:hAnsi="黑体" w:eastAsia="黑体" w:cs="黑体"/>
                <w:b w:val="0"/>
                <w:bCs w:val="0"/>
                <w:i w:val="0"/>
                <w:iCs w:val="0"/>
                <w:color w:val="auto"/>
                <w:sz w:val="20"/>
                <w:szCs w:val="20"/>
                <w:u w:val="none"/>
                <w:shd w:val="clear" w:color="auto" w:fill="auto"/>
              </w:rPr>
            </w:pPr>
            <w:r>
              <w:rPr>
                <w:rFonts w:hint="eastAsia" w:ascii="黑体" w:hAnsi="黑体" w:eastAsia="黑体" w:cs="黑体"/>
                <w:b w:val="0"/>
                <w:bCs w:val="0"/>
                <w:i w:val="0"/>
                <w:iCs w:val="0"/>
                <w:color w:val="auto"/>
                <w:kern w:val="0"/>
                <w:sz w:val="20"/>
                <w:szCs w:val="20"/>
                <w:u w:val="none"/>
                <w:shd w:val="clear" w:color="auto" w:fill="auto"/>
                <w:lang w:val="en-US" w:eastAsia="zh-CN" w:bidi="ar"/>
              </w:rPr>
              <w:t>联系电话</w:t>
            </w:r>
          </w:p>
        </w:tc>
        <w:tc>
          <w:tcPr>
            <w:tcW w:w="832" w:type="dxa"/>
            <w:tcBorders>
              <w:tl2br w:val="nil"/>
              <w:tr2bl w:val="nil"/>
            </w:tcBorders>
            <w:shd w:val="clear" w:color="auto" w:fill="FFFFFF" w:themeFill="background1"/>
            <w:noWrap/>
            <w:vAlign w:val="center"/>
          </w:tcPr>
          <w:p w14:paraId="6C1B0A02">
            <w:pPr>
              <w:keepNext w:val="0"/>
              <w:keepLines w:val="0"/>
              <w:widowControl/>
              <w:suppressLineNumbers w:val="0"/>
              <w:jc w:val="center"/>
              <w:textAlignment w:val="center"/>
              <w:rPr>
                <w:rFonts w:hint="eastAsia" w:ascii="黑体" w:hAnsi="黑体" w:eastAsia="黑体" w:cs="黑体"/>
                <w:b w:val="0"/>
                <w:bCs w:val="0"/>
                <w:i w:val="0"/>
                <w:iCs w:val="0"/>
                <w:color w:val="auto"/>
                <w:sz w:val="20"/>
                <w:szCs w:val="20"/>
                <w:u w:val="none"/>
                <w:shd w:val="clear" w:color="auto" w:fill="auto"/>
              </w:rPr>
            </w:pPr>
            <w:r>
              <w:rPr>
                <w:rFonts w:hint="eastAsia" w:ascii="黑体" w:hAnsi="黑体" w:eastAsia="黑体" w:cs="黑体"/>
                <w:b w:val="0"/>
                <w:bCs w:val="0"/>
                <w:i w:val="0"/>
                <w:iCs w:val="0"/>
                <w:color w:val="auto"/>
                <w:kern w:val="0"/>
                <w:sz w:val="20"/>
                <w:szCs w:val="20"/>
                <w:u w:val="none"/>
                <w:shd w:val="clear" w:color="auto" w:fill="auto"/>
                <w:lang w:val="en-US" w:eastAsia="zh-CN" w:bidi="ar"/>
              </w:rPr>
              <w:t>是否农用北斗回收企业</w:t>
            </w:r>
          </w:p>
        </w:tc>
      </w:tr>
      <w:tr w14:paraId="4C8A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0630A10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198" w:type="dxa"/>
            <w:tcBorders>
              <w:tl2br w:val="nil"/>
              <w:tr2bl w:val="nil"/>
            </w:tcBorders>
            <w:shd w:val="clear" w:color="auto" w:fill="auto"/>
            <w:noWrap/>
            <w:vAlign w:val="center"/>
          </w:tcPr>
          <w:p w14:paraId="02BAE4F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民乐县祥弘废旧品回收有限公司</w:t>
            </w:r>
          </w:p>
        </w:tc>
        <w:tc>
          <w:tcPr>
            <w:tcW w:w="850" w:type="dxa"/>
            <w:tcBorders>
              <w:tl2br w:val="nil"/>
              <w:tr2bl w:val="nil"/>
            </w:tcBorders>
            <w:shd w:val="clear" w:color="auto" w:fill="auto"/>
            <w:noWrap/>
            <w:vAlign w:val="center"/>
          </w:tcPr>
          <w:p w14:paraId="28B2B8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朶</w:t>
            </w:r>
            <w:r>
              <w:rPr>
                <w:rFonts w:hint="eastAsia" w:ascii="仿宋_GB2312" w:hAnsi="仿宋_GB2312" w:eastAsia="仿宋_GB2312" w:cs="仿宋_GB2312"/>
                <w:i w:val="0"/>
                <w:iCs w:val="0"/>
                <w:color w:val="000000"/>
                <w:kern w:val="0"/>
                <w:sz w:val="21"/>
                <w:szCs w:val="21"/>
                <w:u w:val="none"/>
                <w:lang w:val="en-US" w:eastAsia="zh-CN" w:bidi="ar"/>
              </w:rPr>
              <w:t>渊文</w:t>
            </w:r>
          </w:p>
        </w:tc>
        <w:tc>
          <w:tcPr>
            <w:tcW w:w="3002" w:type="dxa"/>
            <w:tcBorders>
              <w:tl2br w:val="nil"/>
              <w:tr2bl w:val="nil"/>
            </w:tcBorders>
            <w:shd w:val="clear" w:color="auto" w:fill="auto"/>
            <w:noWrap/>
            <w:vAlign w:val="center"/>
          </w:tcPr>
          <w:p w14:paraId="54DB3B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民乐县永固镇南关村五队</w:t>
            </w:r>
          </w:p>
        </w:tc>
        <w:tc>
          <w:tcPr>
            <w:tcW w:w="1388" w:type="dxa"/>
            <w:tcBorders>
              <w:tl2br w:val="nil"/>
              <w:tr2bl w:val="nil"/>
            </w:tcBorders>
            <w:shd w:val="clear" w:color="auto" w:fill="auto"/>
            <w:noWrap/>
            <w:vAlign w:val="center"/>
          </w:tcPr>
          <w:p w14:paraId="6A652B8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13359366981</w:t>
            </w:r>
          </w:p>
        </w:tc>
        <w:tc>
          <w:tcPr>
            <w:tcW w:w="832" w:type="dxa"/>
            <w:tcBorders>
              <w:tl2br w:val="nil"/>
              <w:tr2bl w:val="nil"/>
            </w:tcBorders>
            <w:shd w:val="clear" w:color="auto" w:fill="auto"/>
            <w:noWrap/>
            <w:vAlign w:val="center"/>
          </w:tcPr>
          <w:p w14:paraId="332997A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04016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503F73F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198" w:type="dxa"/>
            <w:tcBorders>
              <w:tl2br w:val="nil"/>
              <w:tr2bl w:val="nil"/>
            </w:tcBorders>
            <w:shd w:val="clear" w:color="auto" w:fill="auto"/>
            <w:noWrap/>
            <w:vAlign w:val="center"/>
          </w:tcPr>
          <w:p w14:paraId="7ACB4D0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民乐县家园商贸有限公司</w:t>
            </w:r>
          </w:p>
        </w:tc>
        <w:tc>
          <w:tcPr>
            <w:tcW w:w="850" w:type="dxa"/>
            <w:tcBorders>
              <w:tl2br w:val="nil"/>
              <w:tr2bl w:val="nil"/>
            </w:tcBorders>
            <w:shd w:val="clear" w:color="auto" w:fill="auto"/>
            <w:noWrap/>
            <w:vAlign w:val="center"/>
          </w:tcPr>
          <w:p w14:paraId="65A26C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于秀琴</w:t>
            </w:r>
          </w:p>
        </w:tc>
        <w:tc>
          <w:tcPr>
            <w:tcW w:w="3002" w:type="dxa"/>
            <w:tcBorders>
              <w:tl2br w:val="nil"/>
              <w:tr2bl w:val="nil"/>
            </w:tcBorders>
            <w:shd w:val="clear" w:color="auto" w:fill="auto"/>
            <w:noWrap/>
            <w:vAlign w:val="center"/>
          </w:tcPr>
          <w:p w14:paraId="504F46D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民乐县洪水镇于庄村</w:t>
            </w:r>
          </w:p>
        </w:tc>
        <w:tc>
          <w:tcPr>
            <w:tcW w:w="1388" w:type="dxa"/>
            <w:tcBorders>
              <w:tl2br w:val="nil"/>
              <w:tr2bl w:val="nil"/>
            </w:tcBorders>
            <w:shd w:val="clear" w:color="auto" w:fill="auto"/>
            <w:noWrap/>
            <w:vAlign w:val="center"/>
          </w:tcPr>
          <w:p w14:paraId="1FAD237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19993611749</w:t>
            </w:r>
          </w:p>
        </w:tc>
        <w:tc>
          <w:tcPr>
            <w:tcW w:w="832" w:type="dxa"/>
            <w:tcBorders>
              <w:tl2br w:val="nil"/>
              <w:tr2bl w:val="nil"/>
            </w:tcBorders>
            <w:shd w:val="clear" w:color="auto" w:fill="auto"/>
            <w:noWrap/>
            <w:vAlign w:val="center"/>
          </w:tcPr>
          <w:p w14:paraId="59A2E8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53D0F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61F468D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198" w:type="dxa"/>
            <w:tcBorders>
              <w:tl2br w:val="nil"/>
              <w:tr2bl w:val="nil"/>
            </w:tcBorders>
            <w:shd w:val="clear" w:color="auto" w:fill="auto"/>
            <w:noWrap/>
            <w:vAlign w:val="center"/>
          </w:tcPr>
          <w:p w14:paraId="5E21A0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甘肃智飞智能科技服务有限公司</w:t>
            </w:r>
          </w:p>
        </w:tc>
        <w:tc>
          <w:tcPr>
            <w:tcW w:w="850" w:type="dxa"/>
            <w:tcBorders>
              <w:tl2br w:val="nil"/>
              <w:tr2bl w:val="nil"/>
            </w:tcBorders>
            <w:shd w:val="clear" w:color="auto" w:fill="auto"/>
            <w:noWrap/>
            <w:vAlign w:val="center"/>
          </w:tcPr>
          <w:p w14:paraId="226BC3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秦彬耀</w:t>
            </w:r>
          </w:p>
        </w:tc>
        <w:tc>
          <w:tcPr>
            <w:tcW w:w="3002" w:type="dxa"/>
            <w:tcBorders>
              <w:tl2br w:val="nil"/>
              <w:tr2bl w:val="nil"/>
            </w:tcBorders>
            <w:shd w:val="clear" w:color="auto" w:fill="auto"/>
            <w:noWrap/>
            <w:vAlign w:val="center"/>
          </w:tcPr>
          <w:p w14:paraId="10C518D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民乐县洪水镇锦绣家园14号楼3号商铺</w:t>
            </w:r>
          </w:p>
        </w:tc>
        <w:tc>
          <w:tcPr>
            <w:tcW w:w="1388" w:type="dxa"/>
            <w:tcBorders>
              <w:tl2br w:val="nil"/>
              <w:tr2bl w:val="nil"/>
            </w:tcBorders>
            <w:shd w:val="clear" w:color="auto" w:fill="auto"/>
            <w:noWrap/>
            <w:vAlign w:val="center"/>
          </w:tcPr>
          <w:p w14:paraId="3B7772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15569915999</w:t>
            </w:r>
          </w:p>
        </w:tc>
        <w:tc>
          <w:tcPr>
            <w:tcW w:w="832" w:type="dxa"/>
            <w:tcBorders>
              <w:tl2br w:val="nil"/>
              <w:tr2bl w:val="nil"/>
            </w:tcBorders>
            <w:shd w:val="clear" w:color="auto" w:fill="auto"/>
            <w:noWrap/>
            <w:vAlign w:val="center"/>
          </w:tcPr>
          <w:p w14:paraId="322B59E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513DD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60E0C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198" w:type="dxa"/>
            <w:tcBorders>
              <w:tl2br w:val="nil"/>
              <w:tr2bl w:val="nil"/>
            </w:tcBorders>
            <w:shd w:val="clear" w:color="auto" w:fill="auto"/>
            <w:noWrap/>
            <w:vAlign w:val="center"/>
          </w:tcPr>
          <w:p w14:paraId="4FB8059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甘肃东旭物资回收有限公司</w:t>
            </w:r>
          </w:p>
        </w:tc>
        <w:tc>
          <w:tcPr>
            <w:tcW w:w="850" w:type="dxa"/>
            <w:tcBorders>
              <w:tl2br w:val="nil"/>
              <w:tr2bl w:val="nil"/>
            </w:tcBorders>
            <w:shd w:val="clear" w:color="auto" w:fill="auto"/>
            <w:noWrap/>
            <w:vAlign w:val="center"/>
          </w:tcPr>
          <w:p w14:paraId="1B42F62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张之佑</w:t>
            </w:r>
          </w:p>
        </w:tc>
        <w:tc>
          <w:tcPr>
            <w:tcW w:w="3002" w:type="dxa"/>
            <w:tcBorders>
              <w:tl2br w:val="nil"/>
              <w:tr2bl w:val="nil"/>
            </w:tcBorders>
            <w:shd w:val="clear" w:color="auto" w:fill="auto"/>
            <w:noWrap/>
            <w:vAlign w:val="center"/>
          </w:tcPr>
          <w:p w14:paraId="69488B3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民乐县再生物资回收市场1号商铺</w:t>
            </w:r>
          </w:p>
        </w:tc>
        <w:tc>
          <w:tcPr>
            <w:tcW w:w="1388" w:type="dxa"/>
            <w:tcBorders>
              <w:tl2br w:val="nil"/>
              <w:tr2bl w:val="nil"/>
            </w:tcBorders>
            <w:shd w:val="clear" w:color="auto" w:fill="auto"/>
            <w:noWrap/>
            <w:vAlign w:val="center"/>
          </w:tcPr>
          <w:p w14:paraId="3D37319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18093698222</w:t>
            </w:r>
          </w:p>
        </w:tc>
        <w:tc>
          <w:tcPr>
            <w:tcW w:w="832" w:type="dxa"/>
            <w:tcBorders>
              <w:tl2br w:val="nil"/>
              <w:tr2bl w:val="nil"/>
            </w:tcBorders>
            <w:shd w:val="clear" w:color="auto" w:fill="auto"/>
            <w:noWrap/>
            <w:vAlign w:val="center"/>
          </w:tcPr>
          <w:p w14:paraId="7B5FC6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5D53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62C282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198" w:type="dxa"/>
            <w:tcBorders>
              <w:tl2br w:val="nil"/>
              <w:tr2bl w:val="nil"/>
            </w:tcBorders>
            <w:shd w:val="clear" w:color="auto" w:fill="auto"/>
            <w:noWrap/>
            <w:vAlign w:val="center"/>
          </w:tcPr>
          <w:p w14:paraId="15716F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民乐县开源农机制造有限公司</w:t>
            </w:r>
          </w:p>
        </w:tc>
        <w:tc>
          <w:tcPr>
            <w:tcW w:w="850" w:type="dxa"/>
            <w:tcBorders>
              <w:tl2br w:val="nil"/>
              <w:tr2bl w:val="nil"/>
            </w:tcBorders>
            <w:shd w:val="clear" w:color="auto" w:fill="auto"/>
            <w:noWrap/>
            <w:vAlign w:val="center"/>
          </w:tcPr>
          <w:p w14:paraId="7FD97F6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贾伟</w:t>
            </w:r>
          </w:p>
        </w:tc>
        <w:tc>
          <w:tcPr>
            <w:tcW w:w="3002" w:type="dxa"/>
            <w:tcBorders>
              <w:tl2br w:val="nil"/>
              <w:tr2bl w:val="nil"/>
            </w:tcBorders>
            <w:shd w:val="clear" w:color="auto" w:fill="auto"/>
            <w:noWrap/>
            <w:vAlign w:val="center"/>
          </w:tcPr>
          <w:p w14:paraId="0A722CA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民乐县民联路口热源厂北侧</w:t>
            </w:r>
          </w:p>
        </w:tc>
        <w:tc>
          <w:tcPr>
            <w:tcW w:w="1388" w:type="dxa"/>
            <w:tcBorders>
              <w:tl2br w:val="nil"/>
              <w:tr2bl w:val="nil"/>
            </w:tcBorders>
            <w:shd w:val="clear" w:color="auto" w:fill="auto"/>
            <w:noWrap/>
            <w:vAlign w:val="center"/>
          </w:tcPr>
          <w:p w14:paraId="0C71EB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13993683493</w:t>
            </w:r>
          </w:p>
        </w:tc>
        <w:tc>
          <w:tcPr>
            <w:tcW w:w="832" w:type="dxa"/>
            <w:tcBorders>
              <w:tl2br w:val="nil"/>
              <w:tr2bl w:val="nil"/>
            </w:tcBorders>
            <w:shd w:val="clear" w:color="auto" w:fill="auto"/>
            <w:noWrap/>
            <w:vAlign w:val="center"/>
          </w:tcPr>
          <w:p w14:paraId="1BA9D1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30401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297DB71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198" w:type="dxa"/>
            <w:tcBorders>
              <w:tl2br w:val="nil"/>
              <w:tr2bl w:val="nil"/>
            </w:tcBorders>
            <w:shd w:val="clear" w:color="auto" w:fill="auto"/>
            <w:noWrap/>
            <w:vAlign w:val="center"/>
          </w:tcPr>
          <w:p w14:paraId="053F0F0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甘肃时耕机械设备有限公司</w:t>
            </w:r>
          </w:p>
        </w:tc>
        <w:tc>
          <w:tcPr>
            <w:tcW w:w="850" w:type="dxa"/>
            <w:tcBorders>
              <w:tl2br w:val="nil"/>
              <w:tr2bl w:val="nil"/>
            </w:tcBorders>
            <w:shd w:val="clear" w:color="auto" w:fill="auto"/>
            <w:noWrap/>
            <w:vAlign w:val="center"/>
          </w:tcPr>
          <w:p w14:paraId="362491B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韩著学</w:t>
            </w:r>
          </w:p>
        </w:tc>
        <w:tc>
          <w:tcPr>
            <w:tcW w:w="3002" w:type="dxa"/>
            <w:tcBorders>
              <w:tl2br w:val="nil"/>
              <w:tr2bl w:val="nil"/>
            </w:tcBorders>
            <w:shd w:val="clear" w:color="auto" w:fill="auto"/>
            <w:noWrap/>
            <w:vAlign w:val="center"/>
          </w:tcPr>
          <w:p w14:paraId="668F9F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民乐县三堡镇韩庄村</w:t>
            </w:r>
          </w:p>
        </w:tc>
        <w:tc>
          <w:tcPr>
            <w:tcW w:w="1388" w:type="dxa"/>
            <w:tcBorders>
              <w:tl2br w:val="nil"/>
              <w:tr2bl w:val="nil"/>
            </w:tcBorders>
            <w:shd w:val="clear" w:color="auto" w:fill="auto"/>
            <w:noWrap/>
            <w:vAlign w:val="center"/>
          </w:tcPr>
          <w:p w14:paraId="284F00D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13639756308</w:t>
            </w:r>
          </w:p>
        </w:tc>
        <w:tc>
          <w:tcPr>
            <w:tcW w:w="832" w:type="dxa"/>
            <w:tcBorders>
              <w:tl2br w:val="nil"/>
              <w:tr2bl w:val="nil"/>
            </w:tcBorders>
            <w:shd w:val="clear" w:color="auto" w:fill="auto"/>
            <w:noWrap/>
            <w:vAlign w:val="center"/>
          </w:tcPr>
          <w:p w14:paraId="67535AD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是</w:t>
            </w:r>
          </w:p>
        </w:tc>
      </w:tr>
      <w:tr w14:paraId="416C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39DE3CA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198" w:type="dxa"/>
            <w:tcBorders>
              <w:tl2br w:val="nil"/>
              <w:tr2bl w:val="nil"/>
            </w:tcBorders>
            <w:shd w:val="clear" w:color="auto" w:fill="auto"/>
            <w:noWrap/>
            <w:vAlign w:val="center"/>
          </w:tcPr>
          <w:p w14:paraId="588CFED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民乐永固逸轩废旧物资回收站</w:t>
            </w:r>
          </w:p>
        </w:tc>
        <w:tc>
          <w:tcPr>
            <w:tcW w:w="850" w:type="dxa"/>
            <w:tcBorders>
              <w:tl2br w:val="nil"/>
              <w:tr2bl w:val="nil"/>
            </w:tcBorders>
            <w:shd w:val="clear" w:color="auto" w:fill="auto"/>
            <w:noWrap/>
            <w:vAlign w:val="center"/>
          </w:tcPr>
          <w:p w14:paraId="6BB2C59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王玉林</w:t>
            </w:r>
          </w:p>
        </w:tc>
        <w:tc>
          <w:tcPr>
            <w:tcW w:w="3002" w:type="dxa"/>
            <w:tcBorders>
              <w:tl2br w:val="nil"/>
              <w:tr2bl w:val="nil"/>
            </w:tcBorders>
            <w:shd w:val="clear" w:color="auto" w:fill="auto"/>
            <w:noWrap/>
            <w:vAlign w:val="center"/>
          </w:tcPr>
          <w:p w14:paraId="5A13AD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民乐县永固镇东街村一组</w:t>
            </w:r>
          </w:p>
        </w:tc>
        <w:tc>
          <w:tcPr>
            <w:tcW w:w="1388" w:type="dxa"/>
            <w:tcBorders>
              <w:tl2br w:val="nil"/>
              <w:tr2bl w:val="nil"/>
            </w:tcBorders>
            <w:shd w:val="clear" w:color="auto" w:fill="auto"/>
            <w:noWrap/>
            <w:vAlign w:val="center"/>
          </w:tcPr>
          <w:p w14:paraId="47AA09C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15103913169</w:t>
            </w:r>
          </w:p>
        </w:tc>
        <w:tc>
          <w:tcPr>
            <w:tcW w:w="832" w:type="dxa"/>
            <w:tcBorders>
              <w:tl2br w:val="nil"/>
              <w:tr2bl w:val="nil"/>
            </w:tcBorders>
            <w:shd w:val="clear" w:color="auto" w:fill="auto"/>
            <w:noWrap/>
            <w:vAlign w:val="center"/>
          </w:tcPr>
          <w:p w14:paraId="3534B67A">
            <w:pPr>
              <w:jc w:val="center"/>
              <w:rPr>
                <w:rFonts w:hint="eastAsia" w:ascii="仿宋_GB2312" w:hAnsi="仿宋_GB2312" w:eastAsia="仿宋_GB2312" w:cs="仿宋_GB2312"/>
                <w:i w:val="0"/>
                <w:iCs w:val="0"/>
                <w:color w:val="000000"/>
                <w:sz w:val="21"/>
                <w:szCs w:val="21"/>
                <w:u w:val="none"/>
              </w:rPr>
            </w:pPr>
          </w:p>
        </w:tc>
      </w:tr>
      <w:tr w14:paraId="3AA7C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1CFF8E6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198" w:type="dxa"/>
            <w:tcBorders>
              <w:tl2br w:val="nil"/>
              <w:tr2bl w:val="nil"/>
            </w:tcBorders>
            <w:shd w:val="clear" w:color="auto" w:fill="auto"/>
            <w:noWrap/>
            <w:vAlign w:val="center"/>
          </w:tcPr>
          <w:p w14:paraId="272053C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民乐县史宏国废旧物资回收站</w:t>
            </w:r>
          </w:p>
        </w:tc>
        <w:tc>
          <w:tcPr>
            <w:tcW w:w="850" w:type="dxa"/>
            <w:tcBorders>
              <w:tl2br w:val="nil"/>
              <w:tr2bl w:val="nil"/>
            </w:tcBorders>
            <w:shd w:val="clear" w:color="auto" w:fill="auto"/>
            <w:noWrap/>
            <w:vAlign w:val="center"/>
          </w:tcPr>
          <w:p w14:paraId="7BCF73B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史宏国</w:t>
            </w:r>
          </w:p>
        </w:tc>
        <w:tc>
          <w:tcPr>
            <w:tcW w:w="3002" w:type="dxa"/>
            <w:tcBorders>
              <w:tl2br w:val="nil"/>
              <w:tr2bl w:val="nil"/>
            </w:tcBorders>
            <w:shd w:val="clear" w:color="auto" w:fill="auto"/>
            <w:noWrap/>
            <w:vAlign w:val="center"/>
          </w:tcPr>
          <w:p w14:paraId="059F0E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民乐县废旧物资回收市场85号</w:t>
            </w:r>
          </w:p>
        </w:tc>
        <w:tc>
          <w:tcPr>
            <w:tcW w:w="1388" w:type="dxa"/>
            <w:tcBorders>
              <w:tl2br w:val="nil"/>
              <w:tr2bl w:val="nil"/>
            </w:tcBorders>
            <w:shd w:val="clear" w:color="auto" w:fill="auto"/>
            <w:noWrap/>
            <w:vAlign w:val="center"/>
          </w:tcPr>
          <w:p w14:paraId="4C8CC89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15593672477</w:t>
            </w:r>
          </w:p>
        </w:tc>
        <w:tc>
          <w:tcPr>
            <w:tcW w:w="832" w:type="dxa"/>
            <w:tcBorders>
              <w:tl2br w:val="nil"/>
              <w:tr2bl w:val="nil"/>
            </w:tcBorders>
            <w:shd w:val="clear" w:color="auto" w:fill="auto"/>
            <w:noWrap/>
            <w:vAlign w:val="center"/>
          </w:tcPr>
          <w:p w14:paraId="1631066D">
            <w:pPr>
              <w:jc w:val="center"/>
              <w:rPr>
                <w:rFonts w:hint="eastAsia" w:ascii="仿宋_GB2312" w:hAnsi="仿宋_GB2312" w:eastAsia="仿宋_GB2312" w:cs="仿宋_GB2312"/>
                <w:i w:val="0"/>
                <w:iCs w:val="0"/>
                <w:color w:val="000000"/>
                <w:sz w:val="21"/>
                <w:szCs w:val="21"/>
                <w:u w:val="none"/>
              </w:rPr>
            </w:pPr>
          </w:p>
        </w:tc>
      </w:tr>
      <w:tr w14:paraId="41885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15531D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198" w:type="dxa"/>
            <w:tcBorders>
              <w:tl2br w:val="nil"/>
              <w:tr2bl w:val="nil"/>
            </w:tcBorders>
            <w:shd w:val="clear" w:color="auto" w:fill="auto"/>
            <w:noWrap/>
            <w:vAlign w:val="center"/>
          </w:tcPr>
          <w:p w14:paraId="724484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民乐县鑫庆废旧物资回收有限责任公司</w:t>
            </w:r>
          </w:p>
        </w:tc>
        <w:tc>
          <w:tcPr>
            <w:tcW w:w="850" w:type="dxa"/>
            <w:tcBorders>
              <w:tl2br w:val="nil"/>
              <w:tr2bl w:val="nil"/>
            </w:tcBorders>
            <w:shd w:val="clear" w:color="auto" w:fill="auto"/>
            <w:noWrap/>
            <w:vAlign w:val="center"/>
          </w:tcPr>
          <w:p w14:paraId="621B0C0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杨得成</w:t>
            </w:r>
          </w:p>
        </w:tc>
        <w:tc>
          <w:tcPr>
            <w:tcW w:w="3002" w:type="dxa"/>
            <w:tcBorders>
              <w:tl2br w:val="nil"/>
              <w:tr2bl w:val="nil"/>
            </w:tcBorders>
            <w:shd w:val="clear" w:color="auto" w:fill="auto"/>
            <w:noWrap/>
            <w:vAlign w:val="center"/>
          </w:tcPr>
          <w:p w14:paraId="11BF67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民乐县国道227线货运站北边</w:t>
            </w:r>
          </w:p>
        </w:tc>
        <w:tc>
          <w:tcPr>
            <w:tcW w:w="1388" w:type="dxa"/>
            <w:tcBorders>
              <w:tl2br w:val="nil"/>
              <w:tr2bl w:val="nil"/>
            </w:tcBorders>
            <w:shd w:val="clear" w:color="auto" w:fill="auto"/>
            <w:noWrap/>
            <w:vAlign w:val="center"/>
          </w:tcPr>
          <w:p w14:paraId="2C4E131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15394088856</w:t>
            </w:r>
          </w:p>
        </w:tc>
        <w:tc>
          <w:tcPr>
            <w:tcW w:w="832" w:type="dxa"/>
            <w:tcBorders>
              <w:tl2br w:val="nil"/>
              <w:tr2bl w:val="nil"/>
            </w:tcBorders>
            <w:shd w:val="clear" w:color="auto" w:fill="auto"/>
            <w:noWrap/>
            <w:vAlign w:val="center"/>
          </w:tcPr>
          <w:p w14:paraId="5E022978">
            <w:pPr>
              <w:jc w:val="center"/>
              <w:rPr>
                <w:rFonts w:hint="eastAsia" w:ascii="仿宋_GB2312" w:hAnsi="仿宋_GB2312" w:eastAsia="仿宋_GB2312" w:cs="仿宋_GB2312"/>
                <w:i w:val="0"/>
                <w:iCs w:val="0"/>
                <w:color w:val="000000"/>
                <w:sz w:val="21"/>
                <w:szCs w:val="21"/>
                <w:u w:val="none"/>
              </w:rPr>
            </w:pPr>
          </w:p>
        </w:tc>
      </w:tr>
      <w:tr w14:paraId="2D14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0EEC29F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198" w:type="dxa"/>
            <w:tcBorders>
              <w:tl2br w:val="nil"/>
              <w:tr2bl w:val="nil"/>
            </w:tcBorders>
            <w:shd w:val="clear" w:color="auto" w:fill="auto"/>
            <w:noWrap/>
            <w:vAlign w:val="center"/>
          </w:tcPr>
          <w:p w14:paraId="164582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民乐县盛大农机配件部</w:t>
            </w:r>
          </w:p>
        </w:tc>
        <w:tc>
          <w:tcPr>
            <w:tcW w:w="850" w:type="dxa"/>
            <w:tcBorders>
              <w:tl2br w:val="nil"/>
              <w:tr2bl w:val="nil"/>
            </w:tcBorders>
            <w:shd w:val="clear" w:color="auto" w:fill="auto"/>
            <w:noWrap/>
            <w:vAlign w:val="center"/>
          </w:tcPr>
          <w:p w14:paraId="148F6B3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焦爱民</w:t>
            </w:r>
          </w:p>
        </w:tc>
        <w:tc>
          <w:tcPr>
            <w:tcW w:w="3002" w:type="dxa"/>
            <w:tcBorders>
              <w:tl2br w:val="nil"/>
              <w:tr2bl w:val="nil"/>
            </w:tcBorders>
            <w:shd w:val="clear" w:color="auto" w:fill="auto"/>
            <w:noWrap/>
            <w:vAlign w:val="center"/>
          </w:tcPr>
          <w:p w14:paraId="151DF6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民乐县六坝镇五坝大河</w:t>
            </w:r>
          </w:p>
        </w:tc>
        <w:tc>
          <w:tcPr>
            <w:tcW w:w="1388" w:type="dxa"/>
            <w:tcBorders>
              <w:tl2br w:val="nil"/>
              <w:tr2bl w:val="nil"/>
            </w:tcBorders>
            <w:shd w:val="clear" w:color="auto" w:fill="auto"/>
            <w:noWrap/>
            <w:vAlign w:val="center"/>
          </w:tcPr>
          <w:p w14:paraId="352E418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15393662577</w:t>
            </w:r>
          </w:p>
        </w:tc>
        <w:tc>
          <w:tcPr>
            <w:tcW w:w="832" w:type="dxa"/>
            <w:tcBorders>
              <w:tl2br w:val="nil"/>
              <w:tr2bl w:val="nil"/>
            </w:tcBorders>
            <w:shd w:val="clear" w:color="auto" w:fill="auto"/>
            <w:noWrap/>
            <w:vAlign w:val="center"/>
          </w:tcPr>
          <w:p w14:paraId="62223418">
            <w:pPr>
              <w:jc w:val="center"/>
              <w:rPr>
                <w:rFonts w:hint="eastAsia" w:ascii="仿宋_GB2312" w:hAnsi="仿宋_GB2312" w:eastAsia="仿宋_GB2312" w:cs="仿宋_GB2312"/>
                <w:i w:val="0"/>
                <w:iCs w:val="0"/>
                <w:color w:val="000000"/>
                <w:sz w:val="21"/>
                <w:szCs w:val="21"/>
                <w:u w:val="none"/>
              </w:rPr>
            </w:pPr>
          </w:p>
        </w:tc>
      </w:tr>
      <w:tr w14:paraId="4FB4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87" w:type="dxa"/>
            <w:tcBorders>
              <w:tl2br w:val="nil"/>
              <w:tr2bl w:val="nil"/>
            </w:tcBorders>
            <w:shd w:val="clear" w:color="auto" w:fill="auto"/>
            <w:noWrap/>
            <w:vAlign w:val="center"/>
          </w:tcPr>
          <w:p w14:paraId="2F54704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198" w:type="dxa"/>
            <w:tcBorders>
              <w:tl2br w:val="nil"/>
              <w:tr2bl w:val="nil"/>
            </w:tcBorders>
            <w:shd w:val="clear" w:color="auto" w:fill="auto"/>
            <w:noWrap/>
            <w:vAlign w:val="center"/>
          </w:tcPr>
          <w:p w14:paraId="2875395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民乐县牛志锋废旧物资收购站</w:t>
            </w:r>
          </w:p>
        </w:tc>
        <w:tc>
          <w:tcPr>
            <w:tcW w:w="850" w:type="dxa"/>
            <w:tcBorders>
              <w:tl2br w:val="nil"/>
              <w:tr2bl w:val="nil"/>
            </w:tcBorders>
            <w:shd w:val="clear" w:color="auto" w:fill="auto"/>
            <w:noWrap/>
            <w:vAlign w:val="center"/>
          </w:tcPr>
          <w:p w14:paraId="2F9E98F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牛志锋</w:t>
            </w:r>
          </w:p>
        </w:tc>
        <w:tc>
          <w:tcPr>
            <w:tcW w:w="3002" w:type="dxa"/>
            <w:tcBorders>
              <w:tl2br w:val="nil"/>
              <w:tr2bl w:val="nil"/>
            </w:tcBorders>
            <w:shd w:val="clear" w:color="auto" w:fill="auto"/>
            <w:noWrap/>
            <w:vAlign w:val="center"/>
          </w:tcPr>
          <w:p w14:paraId="1E94A7A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民乐县顺化镇顺化村</w:t>
            </w:r>
          </w:p>
        </w:tc>
        <w:tc>
          <w:tcPr>
            <w:tcW w:w="1388" w:type="dxa"/>
            <w:tcBorders>
              <w:tl2br w:val="nil"/>
              <w:tr2bl w:val="nil"/>
            </w:tcBorders>
            <w:shd w:val="clear" w:color="auto" w:fill="auto"/>
            <w:noWrap/>
            <w:vAlign w:val="center"/>
          </w:tcPr>
          <w:p w14:paraId="24FE937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19993665243</w:t>
            </w:r>
          </w:p>
        </w:tc>
        <w:tc>
          <w:tcPr>
            <w:tcW w:w="832" w:type="dxa"/>
            <w:tcBorders>
              <w:tl2br w:val="nil"/>
              <w:tr2bl w:val="nil"/>
            </w:tcBorders>
            <w:shd w:val="clear" w:color="auto" w:fill="auto"/>
            <w:noWrap/>
            <w:vAlign w:val="center"/>
          </w:tcPr>
          <w:p w14:paraId="6F56AC49">
            <w:pPr>
              <w:jc w:val="center"/>
              <w:rPr>
                <w:rFonts w:hint="eastAsia" w:ascii="仿宋_GB2312" w:hAnsi="仿宋_GB2312" w:eastAsia="仿宋_GB2312" w:cs="仿宋_GB2312"/>
                <w:i w:val="0"/>
                <w:iCs w:val="0"/>
                <w:color w:val="000000"/>
                <w:sz w:val="21"/>
                <w:szCs w:val="21"/>
                <w:u w:val="none"/>
              </w:rPr>
            </w:pPr>
          </w:p>
        </w:tc>
      </w:tr>
    </w:tbl>
    <w:p w14:paraId="1B8B67F4">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仿宋_GB2312" w:hAnsi="仿宋_GB2312" w:eastAsia="仿宋_GB2312" w:cs="仿宋_GB2312"/>
          <w:color w:val="auto"/>
          <w:kern w:val="0"/>
          <w:sz w:val="32"/>
          <w:szCs w:val="32"/>
          <w:shd w:val="clear" w:color="auto" w:fill="FFFFFF"/>
          <w:lang w:val="en-US" w:eastAsia="zh-CN" w:bidi="ar"/>
        </w:rPr>
      </w:pPr>
    </w:p>
    <w:sectPr>
      <w:footerReference r:id="rId3" w:type="default"/>
      <w:pgSz w:w="11906" w:h="16838"/>
      <w:pgMar w:top="1984" w:right="1531"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26D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EFE74">
                          <w:pPr>
                            <w:pStyle w:val="8"/>
                          </w:pPr>
                          <w: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7EFE74">
                    <w:pPr>
                      <w:pStyle w:val="8"/>
                    </w:pPr>
                    <w: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ZDZjN2VhNWM3ZTIxNmJjNDQ2NzExMjhkNDNkZjYifQ=="/>
    <w:docVar w:name="KSO_WPS_MARK_KEY" w:val="d6e2e77d-e013-4128-a3c6-cbaee085ce80"/>
  </w:docVars>
  <w:rsids>
    <w:rsidRoot w:val="31312E82"/>
    <w:rsid w:val="0026130D"/>
    <w:rsid w:val="0057725E"/>
    <w:rsid w:val="0083050D"/>
    <w:rsid w:val="00F72854"/>
    <w:rsid w:val="011E0236"/>
    <w:rsid w:val="01437C9C"/>
    <w:rsid w:val="022B6700"/>
    <w:rsid w:val="02432961"/>
    <w:rsid w:val="02582E7A"/>
    <w:rsid w:val="02BF15A4"/>
    <w:rsid w:val="03367AB9"/>
    <w:rsid w:val="03CF5973"/>
    <w:rsid w:val="03DE1785"/>
    <w:rsid w:val="03FD05D6"/>
    <w:rsid w:val="041A2BF4"/>
    <w:rsid w:val="050573E7"/>
    <w:rsid w:val="05284393"/>
    <w:rsid w:val="05AD5911"/>
    <w:rsid w:val="05F77667"/>
    <w:rsid w:val="061F2581"/>
    <w:rsid w:val="06F25AAD"/>
    <w:rsid w:val="06FA2BAB"/>
    <w:rsid w:val="07493DE4"/>
    <w:rsid w:val="0781507A"/>
    <w:rsid w:val="07FE2B6F"/>
    <w:rsid w:val="080041F1"/>
    <w:rsid w:val="08466D73"/>
    <w:rsid w:val="08652BE4"/>
    <w:rsid w:val="08CC0577"/>
    <w:rsid w:val="09F958B8"/>
    <w:rsid w:val="0A91037F"/>
    <w:rsid w:val="0AD81455"/>
    <w:rsid w:val="0B344508"/>
    <w:rsid w:val="0B8A60D0"/>
    <w:rsid w:val="0BE679DE"/>
    <w:rsid w:val="0BEF2EFA"/>
    <w:rsid w:val="0C194A9F"/>
    <w:rsid w:val="0C2121F4"/>
    <w:rsid w:val="0CD652D1"/>
    <w:rsid w:val="0D074274"/>
    <w:rsid w:val="0D7C256C"/>
    <w:rsid w:val="0D9C2104"/>
    <w:rsid w:val="0DAE211C"/>
    <w:rsid w:val="0E146C48"/>
    <w:rsid w:val="0E3A3B15"/>
    <w:rsid w:val="0E5C3E97"/>
    <w:rsid w:val="0E830F62"/>
    <w:rsid w:val="0EE000B4"/>
    <w:rsid w:val="0EE23012"/>
    <w:rsid w:val="0F762ACE"/>
    <w:rsid w:val="0FA46D74"/>
    <w:rsid w:val="109C07DD"/>
    <w:rsid w:val="10C20B92"/>
    <w:rsid w:val="10D0673C"/>
    <w:rsid w:val="10E943BC"/>
    <w:rsid w:val="110B44F3"/>
    <w:rsid w:val="1135696E"/>
    <w:rsid w:val="113E3FDC"/>
    <w:rsid w:val="11B61DC5"/>
    <w:rsid w:val="11CA7A88"/>
    <w:rsid w:val="1212126E"/>
    <w:rsid w:val="124E024F"/>
    <w:rsid w:val="12AB6A4E"/>
    <w:rsid w:val="12E5247A"/>
    <w:rsid w:val="12E60189"/>
    <w:rsid w:val="134A1239"/>
    <w:rsid w:val="135B70C7"/>
    <w:rsid w:val="136132BF"/>
    <w:rsid w:val="138D0D18"/>
    <w:rsid w:val="14411D8F"/>
    <w:rsid w:val="14A34882"/>
    <w:rsid w:val="15CA22E2"/>
    <w:rsid w:val="16010E50"/>
    <w:rsid w:val="16012E9F"/>
    <w:rsid w:val="1692503B"/>
    <w:rsid w:val="16E54BF8"/>
    <w:rsid w:val="16FE1553"/>
    <w:rsid w:val="186B56B7"/>
    <w:rsid w:val="191A70DD"/>
    <w:rsid w:val="192F07FD"/>
    <w:rsid w:val="19562C24"/>
    <w:rsid w:val="196D3DCE"/>
    <w:rsid w:val="19B96F05"/>
    <w:rsid w:val="19E228DE"/>
    <w:rsid w:val="1A040841"/>
    <w:rsid w:val="1A1C4894"/>
    <w:rsid w:val="1A56487D"/>
    <w:rsid w:val="1A8B0E5F"/>
    <w:rsid w:val="1AA94BBC"/>
    <w:rsid w:val="1B9235DC"/>
    <w:rsid w:val="1B9F4B59"/>
    <w:rsid w:val="1BC40468"/>
    <w:rsid w:val="1C8B26B3"/>
    <w:rsid w:val="1CA01244"/>
    <w:rsid w:val="1CD700E7"/>
    <w:rsid w:val="1CDB6B83"/>
    <w:rsid w:val="1D156539"/>
    <w:rsid w:val="1DF31E6C"/>
    <w:rsid w:val="1E1007AF"/>
    <w:rsid w:val="1E2B439A"/>
    <w:rsid w:val="1E6708A5"/>
    <w:rsid w:val="1E731769"/>
    <w:rsid w:val="1F4B2F2D"/>
    <w:rsid w:val="1FE47DCA"/>
    <w:rsid w:val="20967C05"/>
    <w:rsid w:val="210F6956"/>
    <w:rsid w:val="218F272A"/>
    <w:rsid w:val="21A5703E"/>
    <w:rsid w:val="21CE6CB6"/>
    <w:rsid w:val="221B63A0"/>
    <w:rsid w:val="22231225"/>
    <w:rsid w:val="22346A25"/>
    <w:rsid w:val="225620E5"/>
    <w:rsid w:val="225957F0"/>
    <w:rsid w:val="226C09A9"/>
    <w:rsid w:val="22D95913"/>
    <w:rsid w:val="22EF330A"/>
    <w:rsid w:val="23425BAE"/>
    <w:rsid w:val="239D4B92"/>
    <w:rsid w:val="240B4039"/>
    <w:rsid w:val="24563A90"/>
    <w:rsid w:val="24B108F5"/>
    <w:rsid w:val="24B97FA7"/>
    <w:rsid w:val="259E7CB0"/>
    <w:rsid w:val="25AB60A3"/>
    <w:rsid w:val="25AE7211"/>
    <w:rsid w:val="25D16D75"/>
    <w:rsid w:val="26F45D1C"/>
    <w:rsid w:val="27054F28"/>
    <w:rsid w:val="27AB6356"/>
    <w:rsid w:val="27AE0972"/>
    <w:rsid w:val="27C47763"/>
    <w:rsid w:val="27C560FB"/>
    <w:rsid w:val="28875435"/>
    <w:rsid w:val="289724F8"/>
    <w:rsid w:val="28D53327"/>
    <w:rsid w:val="28F22124"/>
    <w:rsid w:val="28F91100"/>
    <w:rsid w:val="2A42195B"/>
    <w:rsid w:val="2AE11467"/>
    <w:rsid w:val="2B2001E2"/>
    <w:rsid w:val="2B5C2661"/>
    <w:rsid w:val="2B7D3C27"/>
    <w:rsid w:val="2BAD4BF1"/>
    <w:rsid w:val="2BC70369"/>
    <w:rsid w:val="2BE01D10"/>
    <w:rsid w:val="2BF80606"/>
    <w:rsid w:val="2C0B0757"/>
    <w:rsid w:val="2C22032B"/>
    <w:rsid w:val="2CA50C8C"/>
    <w:rsid w:val="2CAF6062"/>
    <w:rsid w:val="2CE3013F"/>
    <w:rsid w:val="2D9B2B58"/>
    <w:rsid w:val="2DAC25A2"/>
    <w:rsid w:val="2DB96A6D"/>
    <w:rsid w:val="2E912671"/>
    <w:rsid w:val="2EB82178"/>
    <w:rsid w:val="2EFE0BDB"/>
    <w:rsid w:val="2F1A353B"/>
    <w:rsid w:val="2F3B7F46"/>
    <w:rsid w:val="2F52099F"/>
    <w:rsid w:val="2F7024B5"/>
    <w:rsid w:val="2FC84687"/>
    <w:rsid w:val="2FD213EE"/>
    <w:rsid w:val="300E3E1E"/>
    <w:rsid w:val="30B32366"/>
    <w:rsid w:val="30F06C49"/>
    <w:rsid w:val="30FE1366"/>
    <w:rsid w:val="31312E82"/>
    <w:rsid w:val="31353B59"/>
    <w:rsid w:val="319243A2"/>
    <w:rsid w:val="31C12394"/>
    <w:rsid w:val="322252A1"/>
    <w:rsid w:val="322B2DF8"/>
    <w:rsid w:val="324A1491"/>
    <w:rsid w:val="327B2543"/>
    <w:rsid w:val="32F04CDF"/>
    <w:rsid w:val="331E0D2E"/>
    <w:rsid w:val="33342339"/>
    <w:rsid w:val="335E6669"/>
    <w:rsid w:val="33B87E92"/>
    <w:rsid w:val="33BB64B1"/>
    <w:rsid w:val="34DD1293"/>
    <w:rsid w:val="34E152F0"/>
    <w:rsid w:val="34F527C4"/>
    <w:rsid w:val="34F62354"/>
    <w:rsid w:val="35BF6BEA"/>
    <w:rsid w:val="35D653E7"/>
    <w:rsid w:val="36182596"/>
    <w:rsid w:val="36534348"/>
    <w:rsid w:val="375105C1"/>
    <w:rsid w:val="37702892"/>
    <w:rsid w:val="378621ED"/>
    <w:rsid w:val="37CA157D"/>
    <w:rsid w:val="383B0909"/>
    <w:rsid w:val="383E5204"/>
    <w:rsid w:val="3865143E"/>
    <w:rsid w:val="38E60CE3"/>
    <w:rsid w:val="39094CCC"/>
    <w:rsid w:val="393D12A1"/>
    <w:rsid w:val="393E2B36"/>
    <w:rsid w:val="39C60C6E"/>
    <w:rsid w:val="39D906C5"/>
    <w:rsid w:val="3AA54601"/>
    <w:rsid w:val="3AB359A6"/>
    <w:rsid w:val="3AB6680E"/>
    <w:rsid w:val="3B102212"/>
    <w:rsid w:val="3B3B31B7"/>
    <w:rsid w:val="3B505652"/>
    <w:rsid w:val="3C3E43A5"/>
    <w:rsid w:val="3C9F32D2"/>
    <w:rsid w:val="3DAB63D2"/>
    <w:rsid w:val="3DF12328"/>
    <w:rsid w:val="3E7D21E7"/>
    <w:rsid w:val="3E7D6957"/>
    <w:rsid w:val="3E7E78A7"/>
    <w:rsid w:val="3F1B6190"/>
    <w:rsid w:val="3FB54A26"/>
    <w:rsid w:val="3FB627AF"/>
    <w:rsid w:val="3FCC0204"/>
    <w:rsid w:val="40217047"/>
    <w:rsid w:val="408F2B59"/>
    <w:rsid w:val="40F17EE6"/>
    <w:rsid w:val="416E3180"/>
    <w:rsid w:val="41C53A01"/>
    <w:rsid w:val="41C618C0"/>
    <w:rsid w:val="42672AE3"/>
    <w:rsid w:val="42C655C7"/>
    <w:rsid w:val="42E56500"/>
    <w:rsid w:val="430D368B"/>
    <w:rsid w:val="44496945"/>
    <w:rsid w:val="444A6219"/>
    <w:rsid w:val="44712861"/>
    <w:rsid w:val="45B65C78"/>
    <w:rsid w:val="46B61944"/>
    <w:rsid w:val="46BB0831"/>
    <w:rsid w:val="46C7182E"/>
    <w:rsid w:val="4772770F"/>
    <w:rsid w:val="478C7579"/>
    <w:rsid w:val="48311D25"/>
    <w:rsid w:val="48927683"/>
    <w:rsid w:val="48973A6E"/>
    <w:rsid w:val="49C12AD9"/>
    <w:rsid w:val="4A181F41"/>
    <w:rsid w:val="4A33569A"/>
    <w:rsid w:val="4A527BD5"/>
    <w:rsid w:val="4ABE526B"/>
    <w:rsid w:val="4AE0056A"/>
    <w:rsid w:val="4B4734B2"/>
    <w:rsid w:val="4C2856A9"/>
    <w:rsid w:val="4C4732EA"/>
    <w:rsid w:val="4C7411F5"/>
    <w:rsid w:val="4C8A2ADB"/>
    <w:rsid w:val="4CB84667"/>
    <w:rsid w:val="4DBA4C4D"/>
    <w:rsid w:val="4E347D1E"/>
    <w:rsid w:val="4E4F2BC1"/>
    <w:rsid w:val="4E555EAE"/>
    <w:rsid w:val="4E9176B3"/>
    <w:rsid w:val="4ECB3A4A"/>
    <w:rsid w:val="50056699"/>
    <w:rsid w:val="50357D7D"/>
    <w:rsid w:val="510506CD"/>
    <w:rsid w:val="513F107F"/>
    <w:rsid w:val="51BC5D04"/>
    <w:rsid w:val="51D44644"/>
    <w:rsid w:val="5275398F"/>
    <w:rsid w:val="52DC2732"/>
    <w:rsid w:val="53BD5B3B"/>
    <w:rsid w:val="54145A91"/>
    <w:rsid w:val="544710D7"/>
    <w:rsid w:val="54BF4EFA"/>
    <w:rsid w:val="54F55730"/>
    <w:rsid w:val="55805B0F"/>
    <w:rsid w:val="563335F2"/>
    <w:rsid w:val="56E930B8"/>
    <w:rsid w:val="570610C0"/>
    <w:rsid w:val="571F55C6"/>
    <w:rsid w:val="578F2469"/>
    <w:rsid w:val="57A353DB"/>
    <w:rsid w:val="57C21F6F"/>
    <w:rsid w:val="57E00450"/>
    <w:rsid w:val="58020E8D"/>
    <w:rsid w:val="580D0B17"/>
    <w:rsid w:val="581A4428"/>
    <w:rsid w:val="586557AC"/>
    <w:rsid w:val="58EB1F35"/>
    <w:rsid w:val="59741FB2"/>
    <w:rsid w:val="5A860F17"/>
    <w:rsid w:val="5AA5381F"/>
    <w:rsid w:val="5AF954AA"/>
    <w:rsid w:val="5B242EC8"/>
    <w:rsid w:val="5B345801"/>
    <w:rsid w:val="5B39452C"/>
    <w:rsid w:val="5B716236"/>
    <w:rsid w:val="5BF73DE3"/>
    <w:rsid w:val="5C1F2039"/>
    <w:rsid w:val="5C934EDE"/>
    <w:rsid w:val="5D105DFA"/>
    <w:rsid w:val="5D600B2F"/>
    <w:rsid w:val="5DCB0966"/>
    <w:rsid w:val="5DD76917"/>
    <w:rsid w:val="5DE71F81"/>
    <w:rsid w:val="5E0F35C8"/>
    <w:rsid w:val="5E1928A2"/>
    <w:rsid w:val="5E3E0616"/>
    <w:rsid w:val="5E4D3B98"/>
    <w:rsid w:val="5F092B01"/>
    <w:rsid w:val="5F2E6A0B"/>
    <w:rsid w:val="5F3758C0"/>
    <w:rsid w:val="5FAF279B"/>
    <w:rsid w:val="5FBE122D"/>
    <w:rsid w:val="6004428E"/>
    <w:rsid w:val="60AC035C"/>
    <w:rsid w:val="61151C31"/>
    <w:rsid w:val="623937F7"/>
    <w:rsid w:val="62396569"/>
    <w:rsid w:val="626A0837"/>
    <w:rsid w:val="62DB2CB2"/>
    <w:rsid w:val="63275C4B"/>
    <w:rsid w:val="63486806"/>
    <w:rsid w:val="640D502B"/>
    <w:rsid w:val="64877AC1"/>
    <w:rsid w:val="652E1513"/>
    <w:rsid w:val="653D002C"/>
    <w:rsid w:val="655D7702"/>
    <w:rsid w:val="657872E1"/>
    <w:rsid w:val="657978FD"/>
    <w:rsid w:val="65801643"/>
    <w:rsid w:val="659A6BA8"/>
    <w:rsid w:val="661C136B"/>
    <w:rsid w:val="66507267"/>
    <w:rsid w:val="668C6B60"/>
    <w:rsid w:val="66AD6467"/>
    <w:rsid w:val="66B177AC"/>
    <w:rsid w:val="67313475"/>
    <w:rsid w:val="67375B05"/>
    <w:rsid w:val="67F119FA"/>
    <w:rsid w:val="68054DD8"/>
    <w:rsid w:val="688222C7"/>
    <w:rsid w:val="68835E4E"/>
    <w:rsid w:val="68E87C2B"/>
    <w:rsid w:val="6911150F"/>
    <w:rsid w:val="69932E43"/>
    <w:rsid w:val="69EC374B"/>
    <w:rsid w:val="6A6E4900"/>
    <w:rsid w:val="6A7433A9"/>
    <w:rsid w:val="6AE60C07"/>
    <w:rsid w:val="6B1E1E6E"/>
    <w:rsid w:val="6B22195C"/>
    <w:rsid w:val="6B533A81"/>
    <w:rsid w:val="6B76151E"/>
    <w:rsid w:val="6BEC5C84"/>
    <w:rsid w:val="6C5013BA"/>
    <w:rsid w:val="6C5E575E"/>
    <w:rsid w:val="6C8C6B1F"/>
    <w:rsid w:val="6C951E77"/>
    <w:rsid w:val="6CE46350"/>
    <w:rsid w:val="6D0B2EBC"/>
    <w:rsid w:val="6D6225CD"/>
    <w:rsid w:val="6D980B70"/>
    <w:rsid w:val="6DCE3893"/>
    <w:rsid w:val="6DF826BE"/>
    <w:rsid w:val="6E6506EE"/>
    <w:rsid w:val="6E997331"/>
    <w:rsid w:val="6E9E14B7"/>
    <w:rsid w:val="6F930A3B"/>
    <w:rsid w:val="703F2826"/>
    <w:rsid w:val="70520211"/>
    <w:rsid w:val="707945F2"/>
    <w:rsid w:val="71112729"/>
    <w:rsid w:val="71500A63"/>
    <w:rsid w:val="71A0025E"/>
    <w:rsid w:val="71EA0570"/>
    <w:rsid w:val="72573D8F"/>
    <w:rsid w:val="72AC4912"/>
    <w:rsid w:val="72E162D4"/>
    <w:rsid w:val="73822049"/>
    <w:rsid w:val="73F51F17"/>
    <w:rsid w:val="745C78D7"/>
    <w:rsid w:val="74741BE6"/>
    <w:rsid w:val="74B80DF9"/>
    <w:rsid w:val="74BA4933"/>
    <w:rsid w:val="760A0EAA"/>
    <w:rsid w:val="76394C4B"/>
    <w:rsid w:val="76807563"/>
    <w:rsid w:val="76B02289"/>
    <w:rsid w:val="76C608A6"/>
    <w:rsid w:val="76DF08BF"/>
    <w:rsid w:val="77F2058A"/>
    <w:rsid w:val="782E4691"/>
    <w:rsid w:val="78852DA0"/>
    <w:rsid w:val="788E3471"/>
    <w:rsid w:val="7903760F"/>
    <w:rsid w:val="7A0A1BA4"/>
    <w:rsid w:val="7A2E7ECC"/>
    <w:rsid w:val="7A5D4319"/>
    <w:rsid w:val="7B42141C"/>
    <w:rsid w:val="7B4C7DD1"/>
    <w:rsid w:val="7B865B8E"/>
    <w:rsid w:val="7B8B50A6"/>
    <w:rsid w:val="7C0814C8"/>
    <w:rsid w:val="7C0A7C27"/>
    <w:rsid w:val="7C6320EA"/>
    <w:rsid w:val="7D1762D7"/>
    <w:rsid w:val="7D906276"/>
    <w:rsid w:val="7DB52379"/>
    <w:rsid w:val="7DD1379F"/>
    <w:rsid w:val="7E081C8D"/>
    <w:rsid w:val="7E3F7812"/>
    <w:rsid w:val="7E8F4B98"/>
    <w:rsid w:val="7EAF32CF"/>
    <w:rsid w:val="7EB6359D"/>
    <w:rsid w:val="7EB667C9"/>
    <w:rsid w:val="7F2C0D60"/>
    <w:rsid w:val="7FA6781D"/>
    <w:rsid w:val="7FAF5045"/>
    <w:rsid w:val="7FE522A5"/>
    <w:rsid w:val="7FE7774A"/>
    <w:rsid w:val="7FEF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黑体"/>
      <w:kern w:val="2"/>
      <w:sz w:val="21"/>
      <w:szCs w:val="22"/>
      <w:lang w:val="en-US" w:eastAsia="zh-CN" w:bidi="ar-SA"/>
    </w:rPr>
  </w:style>
  <w:style w:type="paragraph" w:styleId="3">
    <w:name w:val="Body Text First Indent"/>
    <w:basedOn w:val="2"/>
    <w:next w:val="4"/>
    <w:qFormat/>
    <w:uiPriority w:val="99"/>
    <w:pPr>
      <w:spacing w:line="500" w:lineRule="exact"/>
      <w:ind w:firstLine="420"/>
    </w:pPr>
    <w:rPr>
      <w:rFonts w:ascii="宋体" w:hAnsi="宋体" w:eastAsia="宋体" w:cs="宋体"/>
      <w:sz w:val="28"/>
      <w:szCs w:val="32"/>
      <w:lang w:val="zh-CN"/>
    </w:rPr>
  </w:style>
  <w:style w:type="paragraph" w:styleId="4">
    <w:name w:val="Plain Text"/>
    <w:basedOn w:val="1"/>
    <w:qFormat/>
    <w:uiPriority w:val="99"/>
    <w:rPr>
      <w:rFonts w:ascii="宋体" w:hAnsi="Courier New"/>
    </w:rPr>
  </w:style>
  <w:style w:type="paragraph" w:styleId="6">
    <w:name w:val="toc 5"/>
    <w:basedOn w:val="1"/>
    <w:next w:val="1"/>
    <w:qFormat/>
    <w:uiPriority w:val="0"/>
    <w:pPr>
      <w:ind w:left="1680" w:leftChars="800"/>
    </w:pPr>
  </w:style>
  <w:style w:type="paragraph" w:styleId="7">
    <w:name w:val="Body Text Indent 2"/>
    <w:basedOn w:val="1"/>
    <w:qFormat/>
    <w:uiPriority w:val="0"/>
    <w:pPr>
      <w:spacing w:line="480" w:lineRule="auto"/>
      <w:ind w:left="420" w:leftChars="200"/>
    </w:pPr>
    <w:rPr>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0"/>
    <w:rPr>
      <w:i/>
    </w:rPr>
  </w:style>
  <w:style w:type="table" w:customStyle="1" w:styleId="17">
    <w:name w:val="Table Normal"/>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Times New Roman" w:hAnsi="Times New Roman" w:eastAsia="Times New Roman" w:cs="Times New Roman"/>
      <w:sz w:val="23"/>
      <w:szCs w:val="23"/>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11910</Words>
  <Characters>13712</Characters>
  <Lines>0</Lines>
  <Paragraphs>0</Paragraphs>
  <TotalTime>0</TotalTime>
  <ScaleCrop>false</ScaleCrop>
  <LinksUpToDate>false</LinksUpToDate>
  <CharactersWithSpaces>13908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2024-05-08T00:37:00Z</dcterms:created>
  <dc:creator>Administrator</dc:creator>
  <cp:lastModifiedBy>Administrator</cp:lastModifiedBy>
  <cp:lastPrinted>2024-11-06T09:52:00Z</cp:lastPrinted>
  <dcterms:modified xsi:type="dcterms:W3CDTF">2025-05-22T01:02:37Z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F145C1E32504439898707DDDEA9931BB_11</vt:lpwstr>
  </property>
  <property fmtid="{D5CDD505-2E9C-101B-9397-08002B2CF9AE}" pid="4" name="KSOTemplateDocerSaveRecord">
    <vt:lpwstr>eyJoZGlkIjoiZmIxMTQzMWJkYWM1ODJiM2U3MWQzODVjNDZkMzk1NmEifQ==</vt:lpwstr>
  </property>
</Properties>
</file>