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1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肃北蒙古族自治县202</w:t>
      </w:r>
      <w:r>
        <w:rPr>
          <w:rFonts w:hint="eastAsia" w:ascii="黑体" w:hAnsi="黑体" w:eastAsia="黑体" w:cs="黑体"/>
          <w:i w:val="0"/>
          <w:iCs w:val="0"/>
          <w:caps w:val="0"/>
          <w:color w:val="000000" w:themeColor="text1"/>
          <w:spacing w:val="0"/>
          <w:sz w:val="44"/>
          <w:szCs w:val="44"/>
          <w:shd w:val="clear" w:fill="FFFFFF"/>
          <w:lang w:val="en-US" w:eastAsia="zh-CN"/>
          <w14:textFill>
            <w14:solidFill>
              <w14:schemeClr w14:val="tx1"/>
            </w14:solidFill>
          </w14:textFill>
        </w:rPr>
        <w:t>5</w:t>
      </w: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年度</w:t>
      </w:r>
    </w:p>
    <w:p w14:paraId="5B14B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农机</w:t>
      </w:r>
      <w:r>
        <w:rPr>
          <w:rFonts w:hint="eastAsia" w:ascii="黑体" w:hAnsi="黑体" w:eastAsia="黑体" w:cs="黑体"/>
          <w:i w:val="0"/>
          <w:iCs w:val="0"/>
          <w:caps w:val="0"/>
          <w:color w:val="000000" w:themeColor="text1"/>
          <w:spacing w:val="0"/>
          <w:sz w:val="44"/>
          <w:szCs w:val="44"/>
          <w:shd w:val="clear" w:fill="FFFFFF"/>
          <w:lang w:val="en-US" w:eastAsia="zh-CN"/>
          <w14:textFill>
            <w14:solidFill>
              <w14:schemeClr w14:val="tx1"/>
            </w14:solidFill>
          </w14:textFill>
        </w:rPr>
        <w:t>惠农</w:t>
      </w: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补贴资金使用情况公告</w:t>
      </w:r>
    </w:p>
    <w:p w14:paraId="3491F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rPr>
      </w:pPr>
    </w:p>
    <w:p w14:paraId="3D3A79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年农机</w:t>
      </w:r>
      <w:r>
        <w:rPr>
          <w:rFonts w:hint="eastAsia" w:ascii="仿宋_GB2312" w:hAnsi="仿宋_GB2312" w:eastAsia="仿宋_GB2312" w:cs="仿宋_GB2312"/>
          <w:sz w:val="32"/>
          <w:szCs w:val="32"/>
          <w:lang w:val="en-US" w:eastAsia="zh-CN"/>
        </w:rPr>
        <w:t>惠农</w:t>
      </w:r>
      <w:r>
        <w:rPr>
          <w:rFonts w:hint="eastAsia" w:ascii="仿宋_GB2312" w:hAnsi="仿宋_GB2312" w:eastAsia="仿宋_GB2312" w:cs="仿宋_GB2312"/>
          <w:sz w:val="32"/>
          <w:szCs w:val="32"/>
        </w:rPr>
        <w:t>补贴政策实施工作，根据省农业农村厅、省财政厅《关于印发〈甘肃省202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ascii="仿宋_GB2312" w:hAnsi="仿宋_GB2312" w:eastAsia="仿宋_GB2312" w:cs="仿宋_GB2312"/>
          <w:sz w:val="32"/>
          <w:szCs w:val="32"/>
          <w:lang w:val="en-US" w:eastAsia="zh-CN"/>
        </w:rPr>
        <w:t>与应用</w:t>
      </w:r>
      <w:bookmarkStart w:id="0" w:name="_GoBack"/>
      <w:bookmarkEnd w:id="0"/>
      <w:r>
        <w:rPr>
          <w:rFonts w:hint="eastAsia" w:ascii="仿宋_GB2312" w:hAnsi="仿宋_GB2312" w:eastAsia="仿宋_GB2312" w:cs="仿宋_GB2312"/>
          <w:sz w:val="32"/>
          <w:szCs w:val="32"/>
        </w:rPr>
        <w:t>补贴实施方案〉的通知》（甘农</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【2024】14</w:t>
      </w:r>
      <w:r>
        <w:rPr>
          <w:rFonts w:hint="eastAsia" w:ascii="仿宋_GB2312" w:hAnsi="仿宋_GB2312" w:eastAsia="仿宋_GB2312" w:cs="仿宋_GB2312"/>
          <w:sz w:val="32"/>
          <w:szCs w:val="32"/>
        </w:rPr>
        <w:t>号）和肃北县农业农村局、财政局《关于印发〈肃北县202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年农机购置</w:t>
      </w:r>
      <w:r>
        <w:rPr>
          <w:rFonts w:hint="eastAsia" w:ascii="仿宋_GB2312" w:hAnsi="仿宋_GB2312" w:eastAsia="仿宋_GB2312" w:cs="仿宋_GB2312"/>
          <w:sz w:val="32"/>
          <w:szCs w:val="32"/>
          <w:lang w:val="en-US" w:eastAsia="zh-CN"/>
        </w:rPr>
        <w:t>与应用</w:t>
      </w:r>
      <w:r>
        <w:rPr>
          <w:rFonts w:hint="eastAsia" w:ascii="仿宋_GB2312" w:hAnsi="仿宋_GB2312" w:eastAsia="仿宋_GB2312" w:cs="仿宋_GB2312"/>
          <w:sz w:val="32"/>
          <w:szCs w:val="32"/>
        </w:rPr>
        <w:t>补贴实施方案〉的通知》（肃农水字</w:t>
      </w:r>
      <w:r>
        <w:rPr>
          <w:rFonts w:hint="eastAsia" w:ascii="仿宋_GB2312" w:hAnsi="仿宋_GB2312" w:eastAsia="仿宋_GB2312" w:cs="仿宋_GB2312"/>
          <w:sz w:val="32"/>
          <w:szCs w:val="32"/>
          <w:lang w:val="en-US" w:eastAsia="zh-CN"/>
        </w:rPr>
        <w:t>【2024】89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甘肃省设备更新和消费品以旧换新工作推进领导小组专责组《关于印发甘肃省老旧农业机械报废更新专项行动方案的通知》甘设专责农机发 【2024】1６号、</w:t>
      </w:r>
      <w:r>
        <w:rPr>
          <w:rFonts w:hint="eastAsia" w:ascii="仿宋_GB2312" w:hAnsi="仿宋_GB2312" w:eastAsia="仿宋_GB2312" w:cs="仿宋_GB2312"/>
          <w:sz w:val="32"/>
          <w:szCs w:val="32"/>
          <w:lang w:eastAsia="zh-CN"/>
        </w:rPr>
        <w:t>酒泉市设备更新和消费品以旧换新工作推进领导小组农业机械报废更新</w:t>
      </w:r>
      <w:r>
        <w:rPr>
          <w:rFonts w:hint="eastAsia" w:ascii="仿宋_GB2312" w:hAnsi="仿宋_GB2312" w:eastAsia="仿宋_GB2312" w:cs="仿宋_GB2312"/>
          <w:sz w:val="32"/>
          <w:szCs w:val="32"/>
        </w:rPr>
        <w:t>专责组关于印发《酒泉市</w:t>
      </w:r>
      <w:r>
        <w:rPr>
          <w:rFonts w:hint="eastAsia" w:ascii="仿宋_GB2312" w:hAnsi="仿宋_GB2312" w:eastAsia="仿宋_GB2312" w:cs="仿宋_GB2312"/>
          <w:sz w:val="32"/>
          <w:szCs w:val="32"/>
          <w:lang w:eastAsia="zh-CN"/>
        </w:rPr>
        <w:t>老旧</w:t>
      </w:r>
      <w:r>
        <w:rPr>
          <w:rFonts w:hint="eastAsia" w:ascii="仿宋_GB2312" w:hAnsi="仿宋_GB2312" w:eastAsia="仿宋_GB2312" w:cs="仿宋_GB2312"/>
          <w:sz w:val="32"/>
          <w:szCs w:val="32"/>
        </w:rPr>
        <w:t>农业机械报废更新专项行动方案》酒设专责</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1号的通知</w:t>
      </w:r>
      <w:r>
        <w:rPr>
          <w:rFonts w:hint="eastAsia" w:ascii="仿宋_GB2312" w:hAnsi="仿宋_GB2312" w:eastAsia="仿宋_GB2312" w:cs="仿宋_GB2312"/>
          <w:sz w:val="32"/>
          <w:szCs w:val="32"/>
          <w:lang w:val="en-US" w:eastAsia="zh-CN"/>
        </w:rPr>
        <w:t>及肃北县设备更新和消费品以旧换新工作推进领导小组农业机械报废更新专责组《关于印发肃北县老旧农业机械报废更新专项行动方案》肃设专责农业发【2024】1号的通知</w:t>
      </w:r>
      <w:r>
        <w:rPr>
          <w:rFonts w:hint="eastAsia" w:ascii="仿宋_GB2312" w:hAnsi="仿宋_GB2312" w:eastAsia="仿宋_GB2312" w:cs="仿宋_GB2312"/>
          <w:sz w:val="32"/>
          <w:szCs w:val="32"/>
        </w:rPr>
        <w:t>等文件要求，坚持以新发展理念为引领，通过加大政策宣传力度、主动上门服务群众、严格规范补贴程序等务实措施，全面完成农机</w:t>
      </w:r>
      <w:r>
        <w:rPr>
          <w:rFonts w:hint="eastAsia" w:ascii="仿宋_GB2312" w:hAnsi="仿宋_GB2312" w:eastAsia="仿宋_GB2312" w:cs="仿宋_GB2312"/>
          <w:sz w:val="32"/>
          <w:szCs w:val="32"/>
          <w:lang w:val="en-US" w:eastAsia="zh-CN"/>
        </w:rPr>
        <w:t>购置与应用补贴任务。</w:t>
      </w:r>
    </w:p>
    <w:p w14:paraId="1E7D71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一、中央农机购置与应用补贴资金实施情况</w:t>
      </w:r>
    </w:p>
    <w:p w14:paraId="5B8E67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2025年度省财政厅下达我县农机购置与应用补贴资金500000元，</w:t>
      </w:r>
      <w:r>
        <w:rPr>
          <w:rFonts w:hint="default" w:ascii="仿宋_GB2312" w:hAnsi="仿宋_GB2312" w:eastAsia="仿宋_GB2312" w:cs="仿宋_GB2312"/>
          <w:sz w:val="32"/>
          <w:szCs w:val="32"/>
          <w:lang w:val="en-US" w:eastAsia="zh-CN"/>
        </w:rPr>
        <w:t>全年结算兑付农机购置补贴资金</w:t>
      </w:r>
      <w:r>
        <w:rPr>
          <w:rFonts w:hint="eastAsia" w:ascii="仿宋_GB2312" w:hAnsi="仿宋_GB2312" w:eastAsia="仿宋_GB2312" w:cs="仿宋_GB2312"/>
          <w:sz w:val="32"/>
          <w:szCs w:val="32"/>
          <w:lang w:val="en-US" w:eastAsia="zh-CN"/>
        </w:rPr>
        <w:t>274880</w:t>
      </w:r>
      <w:r>
        <w:rPr>
          <w:rFonts w:hint="default" w:ascii="仿宋_GB2312" w:hAnsi="仿宋_GB2312" w:eastAsia="仿宋_GB2312" w:cs="仿宋_GB2312"/>
          <w:sz w:val="32"/>
          <w:szCs w:val="32"/>
          <w:lang w:val="en-US" w:eastAsia="zh-CN"/>
        </w:rPr>
        <w:t>元，补贴各类农机具</w:t>
      </w:r>
      <w:r>
        <w:rPr>
          <w:rFonts w:hint="eastAsia" w:ascii="仿宋_GB2312" w:hAnsi="仿宋_GB2312" w:eastAsia="仿宋_GB2312" w:cs="仿宋_GB2312"/>
          <w:sz w:val="32"/>
          <w:szCs w:val="32"/>
          <w:lang w:val="en-US" w:eastAsia="zh-CN"/>
        </w:rPr>
        <w:t>46</w:t>
      </w:r>
      <w:r>
        <w:rPr>
          <w:rFonts w:hint="default" w:ascii="仿宋_GB2312" w:hAnsi="仿宋_GB2312" w:eastAsia="仿宋_GB2312" w:cs="仿宋_GB2312"/>
          <w:sz w:val="32"/>
          <w:szCs w:val="32"/>
          <w:lang w:val="en-US" w:eastAsia="zh-CN"/>
        </w:rPr>
        <w:t>台（套），惠及</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户农</w:t>
      </w:r>
      <w:r>
        <w:rPr>
          <w:rFonts w:hint="eastAsia" w:ascii="仿宋_GB2312" w:hAnsi="仿宋_GB2312" w:eastAsia="仿宋_GB2312" w:cs="仿宋_GB2312"/>
          <w:sz w:val="32"/>
          <w:szCs w:val="32"/>
          <w:lang w:val="en-US" w:eastAsia="zh-CN"/>
        </w:rPr>
        <w:t>牧</w:t>
      </w:r>
      <w:r>
        <w:rPr>
          <w:rFonts w:hint="default" w:ascii="仿宋_GB2312" w:hAnsi="仿宋_GB2312" w:eastAsia="仿宋_GB2312" w:cs="仿宋_GB2312"/>
          <w:sz w:val="32"/>
          <w:szCs w:val="32"/>
          <w:lang w:val="en-US" w:eastAsia="zh-CN"/>
        </w:rPr>
        <w:t>户及</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家农业经济组织</w:t>
      </w:r>
      <w:r>
        <w:rPr>
          <w:rFonts w:hint="eastAsia" w:ascii="仿宋_GB2312" w:hAnsi="仿宋_GB2312" w:eastAsia="仿宋_GB2312" w:cs="仿宋_GB2312"/>
          <w:sz w:val="32"/>
          <w:szCs w:val="32"/>
          <w:lang w:val="en-US" w:eastAsia="zh-CN"/>
        </w:rPr>
        <w:t>；结算兑付农机报废更新补贴7520元，补贴报废农机10台，惠及9户农户，补贴资金均发放至农牧民“一卡通”社保卡或农业生产经营组织对公账户。2025年度中央农机购置补贴资金使用率56.48%，剩余资金217600元结转下年度使用。</w:t>
      </w:r>
    </w:p>
    <w:p w14:paraId="5D86BF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二、甘肃省消费品以旧换新国债资金实施情况</w:t>
      </w:r>
    </w:p>
    <w:p w14:paraId="774EF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2025年度省财政厅下达我县老旧农业机械报废更新补贴国债资金330000元，已结算兑付老旧农业机械报废更新补贴资金329820元，共回收报废补贴各类老旧农机226</w:t>
      </w:r>
      <w:r>
        <w:rPr>
          <w:rFonts w:hint="default" w:ascii="仿宋_GB2312" w:hAnsi="仿宋_GB2312" w:eastAsia="仿宋_GB2312" w:cs="仿宋_GB2312"/>
          <w:sz w:val="32"/>
          <w:szCs w:val="32"/>
          <w:lang w:val="en-US" w:eastAsia="zh-CN"/>
        </w:rPr>
        <w:t>台（套）直接惠及</w:t>
      </w:r>
      <w:r>
        <w:rPr>
          <w:rFonts w:hint="eastAsia" w:ascii="仿宋_GB2312" w:hAnsi="仿宋_GB2312" w:eastAsia="仿宋_GB2312" w:cs="仿宋_GB2312"/>
          <w:sz w:val="32"/>
          <w:szCs w:val="32"/>
          <w:lang w:val="en-US" w:eastAsia="zh-CN"/>
        </w:rPr>
        <w:t>89</w:t>
      </w:r>
      <w:r>
        <w:rPr>
          <w:rFonts w:hint="default" w:ascii="仿宋_GB2312" w:hAnsi="仿宋_GB2312" w:eastAsia="仿宋_GB2312" w:cs="仿宋_GB2312"/>
          <w:sz w:val="32"/>
          <w:szCs w:val="32"/>
          <w:lang w:val="en-US" w:eastAsia="zh-CN"/>
        </w:rPr>
        <w:t>户农户</w:t>
      </w:r>
      <w:r>
        <w:rPr>
          <w:rFonts w:hint="eastAsia" w:ascii="仿宋_GB2312" w:hAnsi="仿宋_GB2312" w:eastAsia="仿宋_GB2312" w:cs="仿宋_GB2312"/>
          <w:sz w:val="32"/>
          <w:szCs w:val="32"/>
          <w:lang w:val="en-US" w:eastAsia="zh-CN"/>
        </w:rPr>
        <w:t>，补贴资金均发放至农牧民“一卡通”社保卡或农业生产经营组织对公账户。</w:t>
      </w:r>
    </w:p>
    <w:p w14:paraId="61655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4D524A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E15E3"/>
    <w:rsid w:val="011223C0"/>
    <w:rsid w:val="1B46065D"/>
    <w:rsid w:val="215E15E3"/>
    <w:rsid w:val="47426DF8"/>
    <w:rsid w:val="512C6C85"/>
    <w:rsid w:val="5380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2"/>
    <w:basedOn w:val="1"/>
    <w:qFormat/>
    <w:uiPriority w:val="0"/>
    <w:pPr>
      <w:spacing w:line="351" w:lineRule="atLeast"/>
      <w:ind w:firstLine="419"/>
      <w:textAlignment w:val="baseline"/>
    </w:pPr>
    <w:rPr>
      <w:outline/>
      <w:color w:val="000000"/>
      <w14:textOutline w14:w="9525" w14:cap="flat" w14:cmpd="sng" w14:algn="ctr">
        <w14:solidFill>
          <w14:srgbClr w14:val="000000"/>
        </w14:solidFill>
        <w14:prstDash w14:val="solid"/>
        <w14:round/>
      </w14:textOutline>
      <w14:textFill>
        <w14:no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805</Characters>
  <Lines>0</Lines>
  <Paragraphs>0</Paragraphs>
  <TotalTime>2</TotalTime>
  <ScaleCrop>false</ScaleCrop>
  <LinksUpToDate>false</LinksUpToDate>
  <CharactersWithSpaces>806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2024-12-25T02:14:00Z</dcterms:created>
  <dc:creator>lenovo</dc:creator>
  <cp:lastModifiedBy>董春梅</cp:lastModifiedBy>
  <dcterms:modified xsi:type="dcterms:W3CDTF">2025-12-31T08:16:53Z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7324B32511A14563B0F85F649C945380_11</vt:lpwstr>
  </property>
  <property fmtid="{D5CDD505-2E9C-101B-9397-08002B2CF9AE}" pid="4" name="KSOTemplateDocerSaveRecord">
    <vt:lpwstr>eyJoZGlkIjoiOTlkZjgyNmMxNDlhYTgxMTVlMjkwOGZhYzE0NTg0ODciLCJ1c2VySWQiOiIxNzI0MTQzMzM4In0=</vt:lpwstr>
  </property>
</Properties>
</file>